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China</w:t>
      </w:r>
      <w:r>
        <w:t xml:space="preserve"> </w:t>
      </w:r>
      <w:r>
        <w:t xml:space="preserve">Shanghai</w:t>
      </w:r>
    </w:p>
    <w:bookmarkStart w:id="30" w:name="Xce3ad0cbdafee3068c2c69b25277d02ddf28d07"/>
    <w:p>
      <w:pPr>
        <w:pStyle w:val="Heading1"/>
      </w:pPr>
      <w:r>
        <w:t xml:space="preserve">Case Study: The Role and Evolution of the Politician in China Shanghai</w:t>
      </w:r>
    </w:p>
    <w:p>
      <w:pPr>
        <w:pStyle w:val="FirstParagraph"/>
      </w:pPr>
      <w:r>
        <w:rPr>
          <w:bCs/>
          <w:b/>
        </w:rPr>
        <w:t xml:space="preserve">Date:</w:t>
      </w:r>
      <w:r>
        <w:t xml:space="preserve"> </w:t>
      </w:r>
      <w:r>
        <w:t xml:space="preserve">October 2023</w:t>
      </w:r>
      <w:r>
        <w:br/>
      </w:r>
      <w:r>
        <w:rPr>
          <w:bCs/>
          <w:b/>
        </w:rPr>
        <w:t xml:space="preserve">Territory Focus:</w:t>
      </w:r>
      <w:r>
        <w:t xml:space="preserve"> </w:t>
      </w:r>
      <w:r>
        <w:t xml:space="preserve">China, Shanghai Municipality</w:t>
      </w:r>
      <w:r>
        <w:br/>
      </w:r>
    </w:p>
    <w:p>
      <w:pPr>
        <w:pStyle w:val="BodyText"/>
      </w:pPr>
      <w:r>
        <w:t xml:space="preserve">Status:: Confidential Analysis</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POLITICIAN</w:t>
      </w:r>
      <w:r>
        <w:t xml:space="preserve"> </w:t>
      </w:r>
      <w:r>
        <w:t xml:space="preserve">within the unique socio-economic and political landscape of Shanghai, China. As one of the most influential municipalities in China, Shanghai serves as a microcosm for understanding how national political directives are translated into local governance. This document analyzes how a modern politician in this region must balance traditional ideological adherence with pragmatic economic management, international diplomacy, and rapid technological integration.</w:t>
      </w:r>
    </w:p>
    <w:bookmarkEnd w:id="20"/>
    <w:bookmarkStart w:id="21" w:name="X3eff28553175af8ab3fa8d6f64023beb3df80c1"/>
    <w:p>
      <w:pPr>
        <w:pStyle w:val="Heading2"/>
      </w:pPr>
      <w:r>
        <w:t xml:space="preserve">2. Historical Context: The Shanghai Political Ecosystem</w:t>
      </w:r>
    </w:p>
    <w:p>
      <w:pPr>
        <w:pStyle w:val="FirstParagraph"/>
      </w:pPr>
      <w:r>
        <w:t xml:space="preserve">To understand the contemporary politician in Shanghai, one must first appreciate the historical weight of the city. Historically known as "Paris of the East," Shanghai has always been a window to the world for China. In recent decades, it has transformed into a global financial hub. The politician operating in this environment is not merely an administrator but a strategic leader tasked with maintaining stability while fostering innovation.</w:t>
      </w:r>
    </w:p>
    <w:p>
      <w:pPr>
        <w:pStyle w:val="BodyText"/>
      </w:pPr>
      <w:r>
        <w:t xml:space="preserve">The political structure in Shanghai follows the broader framework of the People's Republic of China (PRC), characterized by the leadership of the Communist Party of China (CPC). However, due to Shanghai’s economic significance, politicians here often enjoy higher visibility and greater autonomy in implementation strategies than their counterparts in inland provinces. The Politician must navigate a complex web of central government mandates from Beijing while addressing the hyper-local demands of millions of residents.</w:t>
      </w:r>
    </w:p>
    <w:bookmarkEnd w:id="21"/>
    <w:bookmarkStart w:id="25" w:name="key-responsibilities-of-the-politician"/>
    <w:p>
      <w:pPr>
        <w:pStyle w:val="Heading2"/>
      </w:pPr>
      <w:r>
        <w:t xml:space="preserve">3. Key Responsibilities of the Politician</w:t>
      </w:r>
    </w:p>
    <w:p>
      <w:pPr>
        <w:pStyle w:val="FirstParagraph"/>
      </w:pPr>
      <w:r>
        <w:t xml:space="preserve">The role of the politician in Shanghai is defined by several critical pillars:</w:t>
      </w:r>
    </w:p>
    <w:bookmarkStart w:id="22" w:name="X81f50b691dd9882ff2bc89c58e5058b248349a9"/>
    <w:p>
      <w:pPr>
        <w:pStyle w:val="Heading3"/>
      </w:pPr>
      <w:r>
        <w:t xml:space="preserve">A. Economic Stewardship and Global Competitiveness</w:t>
      </w:r>
    </w:p>
    <w:p>
      <w:pPr>
        <w:pStyle w:val="FirstParagraph"/>
      </w:pPr>
      <w:r>
        <w:t xml:space="preserve">The primary metric for success for a politician in China is often economic performance. In Shanghai, this involves managing the Pudong New Area, a global financial center comparable to Wall Street or the City of London. The politician must attract foreign direct investment (FDI), support multinational corporations, and foster local tech giants such as Alibaba and Tencent’s regional operations. They are responsible for creating business-friendly policies that comply with national regulations while remaining competitive globally.</w:t>
      </w:r>
    </w:p>
    <w:bookmarkEnd w:id="22"/>
    <w:bookmarkStart w:id="23" w:name="b.-social-stability-and-public-service"/>
    <w:p>
      <w:pPr>
        <w:pStyle w:val="Heading3"/>
      </w:pPr>
      <w:r>
        <w:t xml:space="preserve">B. Social Stability and Public Service</w:t>
      </w:r>
    </w:p>
    <w:p>
      <w:pPr>
        <w:pStyle w:val="FirstParagraph"/>
      </w:pPr>
      <w:r>
        <w:t xml:space="preserve">In China, social stability is paramount. The politician acts as the first line of defense against social unrest. This involves managing public opinion, addressing labor disputes in manufacturing hubs like Baoshan or Jiading, and ensuring adequate housing for both locals and migrant workers. Shanghai’s rapid urbanization has created a dual society; the politician must bridge the gap between high-income professionals in Lujiazui and service workers in outer districts.</w:t>
      </w:r>
    </w:p>
    <w:bookmarkEnd w:id="23"/>
    <w:bookmarkStart w:id="24" w:name="c.-technological-governance"/>
    <w:p>
      <w:pPr>
        <w:pStyle w:val="Heading3"/>
      </w:pPr>
      <w:r>
        <w:t xml:space="preserve">C. Technological Governance</w:t>
      </w:r>
    </w:p>
    <w:p>
      <w:pPr>
        <w:pStyle w:val="FirstParagraph"/>
      </w:pPr>
      <w:r>
        <w:t xml:space="preserve">Shanghai is a pioneer in digital governance. The modern politician is expected to implement "Smart City" initiatives. This includes utilizing big data for traffic management, public health tracking (as seen during recent pandemic responses), and administrative efficiency through e-government platforms. A competent politician must be tech-literate, understanding the implications of artificial intelligence on employment and privacy.</w:t>
      </w:r>
    </w:p>
    <w:bookmarkEnd w:id="24"/>
    <w:bookmarkEnd w:id="25"/>
    <w:bookmarkStart w:id="26" w:name="challenges-facing-the-modern-politician"/>
    <w:p>
      <w:pPr>
        <w:pStyle w:val="Heading2"/>
      </w:pPr>
      <w:r>
        <w:t xml:space="preserve">4. Challenges Facing the Modern Politician</w:t>
      </w:r>
    </w:p>
    <w:p>
      <w:pPr>
        <w:pStyle w:val="FirstParagraph"/>
      </w:pPr>
      <w:r>
        <w:rPr>
          <w:bCs/>
          <w:b/>
        </w:rPr>
        <w:t xml:space="preserve">The Demographic Shift:</w:t>
      </w:r>
      <w:r>
        <w:t xml:space="preserve"> </w:t>
      </w:r>
      <w:r>
        <w:t xml:space="preserve">Shanghai faces one of China’s most severe aging populations. The politician must overhaul pension systems, healthcare infrastructure, and elder care services without stifling economic growth.</w:t>
      </w:r>
    </w:p>
    <w:p>
      <w:pPr>
        <w:pStyle w:val="BodyText"/>
      </w:pPr>
      <w:r>
        <w:rPr>
          <w:bCs/>
          <w:b/>
        </w:rPr>
        <w:t xml:space="preserve">Environmental Sustainability:</w:t>
      </w:r>
      <w:r>
        <w:t xml:space="preserve"> </w:t>
      </w:r>
      <w:r>
        <w:t xml:space="preserve">As a coastal megacity, Shanghai is vulnerable to climate change. Politicians are under pressure to reduce carbon emissions and manage water resources, balancing industrial needs with ecological preservation goals set by the central government.</w:t>
      </w:r>
    </w:p>
    <w:p>
      <w:pPr>
        <w:pStyle w:val="BodyText"/>
      </w:pPr>
      <w:r>
        <w:rPr>
          <w:bCs/>
          <w:b/>
        </w:rPr>
        <w:t xml:space="preserve">Cultural Identity vs. Globalization:</w:t>
      </w:r>
      <w:r>
        <w:t xml:space="preserve"> </w:t>
      </w:r>
      <w:r>
        <w:t xml:space="preserve">There is a tension between preserving Shanghai’s distinct cultural heritage (such as the Bund architecture and local dialect) and embracing its identity as a global metropolis. The politician must curate cultural policies that promote national pride while remaining internationally appealing.</w:t>
      </w:r>
    </w:p>
    <w:bookmarkEnd w:id="26"/>
    <w:bookmarkStart w:id="27" w:name="X9487fff7a6caaa8e34e4fd76c74117ad83a7feb"/>
    <w:p>
      <w:pPr>
        <w:pStyle w:val="Heading2"/>
      </w:pPr>
      <w:r>
        <w:t xml:space="preserve">5. Case Scenario: Crisis Management in China Shanghai</w:t>
      </w:r>
    </w:p>
    <w:p>
      <w:pPr>
        <w:pStyle w:val="FirstParagraph"/>
      </w:pPr>
      <w:r>
        <w:rPr>
          <w:bCs/>
          <w:b/>
        </w:rPr>
        <w:t xml:space="preserve">Situation:</w:t>
      </w:r>
      <w:r>
        <w:t xml:space="preserve">A sudden public health crisis or economic shock occurs, affecting supply chains and public confidence.</w:t>
      </w:r>
    </w:p>
    <w:p>
      <w:pPr>
        <w:pStyle w:val="BodyText"/>
      </w:pPr>
      <w:r>
        <w:rPr>
          <w:bCs/>
          <w:b/>
        </w:rPr>
        <w:t xml:space="preserve">The Politician’s Response:</w:t>
      </w:r>
    </w:p>
    <w:p>
      <w:pPr>
        <w:numPr>
          <w:ilvl w:val="0"/>
          <w:numId w:val="1001"/>
        </w:numPr>
        <w:pStyle w:val="Compact"/>
      </w:pPr>
      <w:r>
        <w:t xml:space="preserve">Rapid Mobilization:: The politician immediately convenes emergency committees, leveraging the party’s organizational strength to coordinate across departments.</w:t>
      </w:r>
    </w:p>
    <w:p>
      <w:pPr>
        <w:numPr>
          <w:ilvl w:val="0"/>
          <w:numId w:val="1001"/>
        </w:numPr>
        <w:pStyle w:val="Compact"/>
      </w:pPr>
      <w:r>
        <w:t xml:space="preserve">Communication Strategy:: Using controlled media channels, the politician communicates transparently yet firmly to maintain public trust and prevent panic. The narrative focuses on collective resilience and government competence.</w:t>
      </w:r>
    </w:p>
    <w:p>
      <w:pPr>
        <w:numPr>
          <w:ilvl w:val="0"/>
          <w:numId w:val="1001"/>
        </w:numPr>
        <w:pStyle w:val="Compact"/>
      </w:pPr>
      <w:r>
        <w:t xml:space="preserve">Economic Mitigation:: Subsidies are swiftly directed to small businesses. The politician engages with international partners via digital diplomacy to reassure markets of Shanghai’s continued openness.</w:t>
      </w:r>
    </w:p>
    <w:p>
      <w:pPr>
        <w:pStyle w:val="FirstParagraph"/>
      </w:pPr>
      <w:r>
        <w:t xml:space="preserve">This scenario highlights that the success of a politician in China Shanghai depends less on charismatic individualism and more on systemic efficiency, collective leadership, and alignment with national interests.</w:t>
      </w:r>
    </w:p>
    <w:bookmarkEnd w:id="27"/>
    <w:bookmarkStart w:id="28" w:name="future-outlook-the-politician-in-2030"/>
    <w:p>
      <w:pPr>
        <w:pStyle w:val="Heading2"/>
      </w:pPr>
      <w:r>
        <w:t xml:space="preserve">6. Future Outlook: The Politician in 2030</w:t>
      </w:r>
    </w:p>
    <w:p>
      <w:pPr>
        <w:pStyle w:val="FirstParagraph"/>
      </w:pPr>
      <w:r>
        <w:t xml:space="preserve">The future politician in Shanghai will need to be a hybrid leader. They must possess the ideological discipline of a party cadre combined with the technical expertise of a data scientist and the diplomatic skills of an international statesperson.</w:t>
      </w:r>
    </w:p>
    <w:p>
      <w:pPr>
        <w:pStyle w:val="BodyText"/>
      </w:pPr>
      <w:r>
        <w:t xml:space="preserve">With China’s push for "Common Prosperity," politicians will face increased pressure to address income inequality within Shanghai. This requires nuanced policy-making that redistributes wealth without killing innovation. Furthermore, as Shanghai positions itself as a hub for green finance and biotechnology, the politician must guide sustainable development.</w:t>
      </w:r>
    </w:p>
    <w:bookmarkEnd w:id="28"/>
    <w:bookmarkStart w:id="29" w:name="conclusion"/>
    <w:p>
      <w:pPr>
        <w:pStyle w:val="Heading2"/>
      </w:pPr>
      <w:r>
        <w:t xml:space="preserve">7. Conclusion</w:t>
      </w:r>
    </w:p>
    <w:p>
      <w:pPr>
        <w:pStyle w:val="FirstParagraph"/>
      </w:pPr>
      <w:r>
        <w:t xml:space="preserve">The study of the politician in China Shanghai reveals a unique archetype of leadership. It is not a role defined by western-style electoral politics but by meritocratic advancement, party loyalty, and pragmatic governance. The effectiveness of such a politician is measured by their ability to harmonize the demands of Beijing with the dynamic realities of Shanghai.</w:t>
      </w:r>
    </w:p>
    <w:p>
      <w:pPr>
        <w:pStyle w:val="BodyText"/>
      </w:pPr>
      <w:r>
        <w:t xml:space="preserve">For international stakeholders and scholars, understanding this dynamic is crucial. The politician in China Shanghai is not just an administrator but a key node in the global network, influencing everything from stock markets to cultural trends. Their success ensures that China remains a dominant force in global affairs while managing internal complexities at home.</w:t>
      </w:r>
    </w:p>
    <w:p>
      <w:pPr>
        <w:pStyle w:val="BodyText"/>
      </w:pPr>
      <w:r>
        <w:t xml:space="preserve">This Case Study underscores that the modern</w:t>
      </w:r>
      <w:r>
        <w:t xml:space="preserve"> </w:t>
      </w:r>
      <w:r>
        <w:rPr>
          <w:bCs/>
          <w:b/>
        </w:rPr>
        <w:t xml:space="preserve">POLITICIAN</w:t>
      </w:r>
      <w:r>
        <w:t xml:space="preserve"> </w:t>
      </w:r>
      <w:r>
        <w:t xml:space="preserve">in</w:t>
      </w:r>
      <w:r>
        <w:t xml:space="preserve"> </w:t>
      </w:r>
      <w:r>
        <w:rPr>
          <w:bCs/>
          <w:b/>
        </w:rPr>
        <w:t xml:space="preserve">China Shanghai</w:t>
      </w:r>
      <w:r>
        <w:t xml:space="preserve"> </w:t>
      </w:r>
      <w:r>
        <w:t xml:space="preserve">must be adaptive, resilient, and deeply embedded in the social fabric of one of the world’s most complex cities. Their actions have ripple effects far beyond municipal borders, shaping the trajectory of both local communities and national policy.</w:t>
      </w:r>
    </w:p>
    <w:p>
      <w:r>
        <w:pict>
          <v:rect style="width:0;height:1.5pt" o:hralign="center" o:hrstd="t" o:hr="t"/>
        </w:pict>
      </w:r>
    </w:p>
    <w:p>
      <w:pPr>
        <w:pStyle w:val="FirstParagraph"/>
      </w:pPr>
      <w:r>
        <w:rPr>
          <w:iCs/>
          <w:i/>
        </w:rPr>
        <w:t xml:space="preserve">Disclaimer: This document is for educational and analytical purposes only. It reflects general trends in political science and public administration studies regarding Shanghai's governance 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China Shanghai</dc:title>
  <dc:creator/>
  <dc:language>en</dc:language>
  <cp:keywords/>
  <dcterms:created xsi:type="dcterms:W3CDTF">2026-07-29T08:53:08Z</dcterms:created>
  <dcterms:modified xsi:type="dcterms:W3CDTF">2026-07-29T08:53:08Z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