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acdf92a1bcd5131fc633835a6c6003c8c33a333"/>
    <w:p>
      <w:pPr>
        <w:pStyle w:val="Heading1"/>
      </w:pPr>
      <w:r>
        <w:t xml:space="preserve">Case Study: The Dynamics of Political Leadership in the DR Congo Kinshasa Region</w:t>
      </w:r>
    </w:p>
    <w:p>
      <w:pPr>
        <w:pStyle w:val="FirstParagraph"/>
      </w:pPr>
      <w:r>
        <w:rPr>
          <w:bCs/>
          <w:b/>
        </w:rPr>
        <w:t xml:space="preserve">Date:</w:t>
      </w:r>
      <w:r>
        <w:t xml:space="preserve"> </w:t>
      </w:r>
      <w:r>
        <w:t xml:space="preserve">October 24, 2023</w:t>
      </w:r>
      <w:r>
        <w:br/>
      </w:r>
      <w:r>
        <w:rPr>
          <w:bCs/>
          <w:b/>
        </w:rPr>
        <w:t xml:space="preserve">Status:</w:t>
      </w:r>
      <w:r>
        <w:br/>
      </w:r>
      <w:r>
        <w:rPr>
          <w:iCs/>
          <w:i/>
        </w:rPr>
        <w:t xml:space="preserve">Analyzing the complex intersection of governance, community engagement, and economic development in DR Congo Kinshasa.</w:t>
      </w:r>
      <w:r>
        <w:br/>
      </w:r>
      <w:r>
        <w:br/>
      </w:r>
    </w:p>
    <w:bookmarkStart w:id="20" w:name="executive-summary"/>
    <w:p>
      <w:pPr>
        <w:pStyle w:val="Heading2"/>
      </w:pPr>
      <w:r>
        <w:t xml:space="preserve">1. Executive Summary</w:t>
      </w:r>
    </w:p>
    <w:p>
      <w:pPr>
        <w:pStyle w:val="FirstParagraph"/>
      </w:pPr>
      <w:r>
        <w:t xml:space="preserve">This Case Study explores the multifaceted role of a</w:t>
      </w:r>
    </w:p>
    <w:p>
      <w:pPr>
        <w:pStyle w:val="BodyText"/>
      </w:pPr>
      <w:r>
        <w:t xml:space="preserve">P</w:t>
      </w:r>
    </w:p>
    <w:p>
      <w:pPr>
        <w:pStyle w:val="BodyText"/>
      </w:pPr>
      <w:r>
        <w:t xml:space="preserve">Politician</w:t>
      </w:r>
    </w:p>
    <w:p>
      <w:pPr>
        <w:pStyle w:val="BodyText"/>
      </w:pPr>
      <w:r>
        <w:t xml:space="preserve">in the bustling metropolis of</w:t>
      </w:r>
    </w:p>
    <w:p>
      <w:pPr>
        <w:pStyle w:val="BodyText"/>
      </w:pPr>
      <w:r>
        <w:t xml:space="preserve">DR Congo Kinshasa. As the capital city and largest urban center of the Democratic Republic of Congo, Kinshasa presents a unique set challenges and opportunities for political leadership. The study examines how a modern politician navigates issues such as infrastructure deficits, youth unemployment, ethnic diversity management,</w:t>
      </w:r>
    </w:p>
    <w:p>
      <w:pPr>
        <w:pStyle w:val="BodyText"/>
      </w:pPr>
      <w:r>
        <w:t xml:space="preserve">and democratic accountability within one of Africa's most populous cities.</w:t>
      </w:r>
    </w:p>
    <w:bookmarkEnd w:id="20"/>
    <w:bookmarkStart w:id="21" w:name="X0e978afa03d42dd1964228376a164adf844bd64"/>
    <w:p>
      <w:pPr>
        <w:pStyle w:val="Heading2"/>
      </w:pPr>
      <w:r>
        <w:t xml:space="preserve">2. Background Context: The Landscape of DR Congo Kinshasa</w:t>
      </w:r>
    </w:p>
    <w:p>
      <w:pPr>
        <w:pStyle w:val="FirstParagraph"/>
      </w:pPr>
      <w:r>
        <w:rPr>
          <w:bCs/>
          <w:b/>
        </w:rPr>
        <w:t xml:space="preserve">Kinshasa</w:t>
      </w:r>
      <w:r>
        <w:t xml:space="preserve">, often referred to as the "Pearl of the Congo," is a city of contrasts. With a population exceeding 15 million people, it serves as the economic and political heart of</w:t>
      </w:r>
      <w:r>
        <w:t xml:space="preserve"> </w:t>
      </w:r>
      <w:r>
        <w:t xml:space="preserve">DR Congo Kinshasa</w:t>
      </w:r>
      <w:r>
        <w:t xml:space="preserve">. However, rapid urbanization has outpaced infrastructure development, leading to significant disparities in service delivery. The city is characterized by vibrant informal economies juxtaposed with formal sectors struggling under regulatory burdens.</w:t>
      </w:r>
    </w:p>
    <w:p>
      <w:pPr>
        <w:pStyle w:val="BodyText"/>
      </w:pPr>
      <w:r>
        <w:t xml:space="preserve">In this context, the role of a</w:t>
      </w:r>
    </w:p>
    <w:p>
      <w:pPr>
        <w:pStyle w:val="BodyText"/>
      </w:pPr>
      <w:r>
        <w:t xml:space="preserve">P</w:t>
      </w:r>
    </w:p>
    <w:p>
      <w:pPr>
        <w:pStyle w:val="BodyText"/>
      </w:pPr>
      <w:r>
        <w:t xml:space="preserve">Politician</w:t>
      </w:r>
    </w:p>
    <w:p>
      <w:pPr>
        <w:pStyle w:val="BodyText"/>
      </w:pPr>
      <w:r>
        <w:t xml:space="preserve">becomes pivotal. Unlike rural political environments where clan or tribal affiliations may dominate, politics in</w:t>
      </w:r>
    </w:p>
    <w:p>
      <w:pPr>
        <w:pStyle w:val="BodyText"/>
      </w:pPr>
      <w:r>
        <w:rPr>
          <w:bCs/>
          <w:b/>
        </w:rPr>
        <w:t xml:space="preserve">DR Congo Kinshasa</w:t>
      </w:r>
      <w:r>
        <w:t xml:space="preserve"> </w:t>
      </w:r>
      <w:r>
        <w:t xml:space="preserve">is driven by urban demographics, economic survival strategies, and the demand for basic public services. The politician must act not only as a legislative representative but also as a crisis manager and community leader.</w:t>
      </w:r>
    </w:p>
    <w:bookmarkEnd w:id="21"/>
    <w:bookmarkStart w:id="23" w:name="case-profile-the-politicians-journey"/>
    <w:p>
      <w:pPr>
        <w:pStyle w:val="Heading2"/>
      </w:pPr>
      <w:r>
        <w:t xml:space="preserve">3. Case Profile: The Politician's Journey</w:t>
      </w:r>
    </w:p>
    <w:p>
      <w:pPr>
        <w:pStyle w:val="FirstParagraph"/>
      </w:pPr>
      <w:r>
        <w:t xml:space="preserve">To illustrate the complexities of political engagement in</w:t>
      </w:r>
    </w:p>
    <w:p>
      <w:pPr>
        <w:pStyle w:val="BodyText"/>
      </w:pPr>
      <w:r>
        <w:t xml:space="preserve">Kinshasa</w:t>
      </w:r>
    </w:p>
    <w:p>
      <w:pPr>
        <w:pStyle w:val="BodyText"/>
      </w:pPr>
      <w:r>
        <w:t xml:space="preserve">, we analyze the trajectory of "Candidate A," a fictional composite based on real-world scenarios observed in recent municipal elections. Candidate A represents a coalition focused on civic tech, transparency, and infrastructural reform.</w:t>
      </w:r>
    </w:p>
    <w:bookmarkStart w:id="22" w:name="challenges-faced-by-the-politician"/>
    <w:p>
      <w:pPr>
        <w:pStyle w:val="Heading3"/>
      </w:pPr>
      <w:r>
        <w:t xml:space="preserve">3.1. Challenges Faced by the Politician</w:t>
      </w:r>
    </w:p>
    <w:p>
      <w:pPr>
        <w:numPr>
          <w:ilvl w:val="0"/>
          <w:numId w:val="1001"/>
        </w:numPr>
        <w:pStyle w:val="Compact"/>
      </w:pPr>
      <w:r>
        <w:rPr>
          <w:iCs/>
          <w:i/>
          <w:bCs/>
          <w:b/>
        </w:rPr>
        <w:t xml:space="preserve">The Challenge of Representation:</w:t>
      </w:r>
      <w:r>
        <w:t xml:space="preserve">: In</w:t>
      </w:r>
    </w:p>
    <w:p>
      <w:pPr>
        <w:numPr>
          <w:ilvl w:val="0"/>
          <w:numId w:val="1000"/>
        </w:numPr>
        <w:pStyle w:val="Compact"/>
      </w:pPr>
      <w:r>
        <w:t xml:space="preserve">Kinshasa</w:t>
      </w:r>
    </w:p>
    <w:p>
      <w:pPr>
        <w:numPr>
          <w:ilvl w:val="0"/>
          <w:numId w:val="1000"/>
        </w:numPr>
        <w:pStyle w:val="Compact"/>
      </w:pPr>
      <w:r>
        <w:t xml:space="preserve">, voters are highly diverse. A successful politician must bridge linguistic and cultural gaps between the Lingala-speaking majority and other ethnic groups residing in the city. Failure to do so results in alienation.</w:t>
      </w:r>
    </w:p>
    <w:p>
      <w:pPr>
        <w:numPr>
          <w:ilvl w:val="0"/>
          <w:numId w:val="1001"/>
        </w:numPr>
        <w:pStyle w:val="Compact"/>
      </w:pPr>
      <w:r>
        <w:rPr>
          <w:bCs/>
          <w:b/>
        </w:rPr>
        <w:t xml:space="preserve">Infrastructure Deficits:</w:t>
      </w:r>
      <w:r>
        <w:t xml:space="preserve">: The</w:t>
      </w:r>
    </w:p>
    <w:p>
      <w:pPr>
        <w:numPr>
          <w:ilvl w:val="0"/>
          <w:numId w:val="1000"/>
        </w:numPr>
        <w:pStyle w:val="Compact"/>
      </w:pPr>
      <w:r>
        <w:t xml:space="preserve">P</w:t>
      </w:r>
    </w:p>
    <w:p>
      <w:pPr>
        <w:numPr>
          <w:ilvl w:val="0"/>
          <w:numId w:val="1000"/>
        </w:numPr>
        <w:pStyle w:val="Compact"/>
      </w:pPr>
      <w:r>
        <w:t xml:space="preserve">olitician</w:t>
      </w:r>
    </w:p>
    <w:p>
      <w:pPr>
        <w:numPr>
          <w:ilvl w:val="0"/>
          <w:numId w:val="1000"/>
        </w:numPr>
        <w:pStyle w:val="Compact"/>
      </w:pPr>
      <w:r>
        <w:t xml:space="preserve">faces immediate pressure regarding water sanitation, waste management, and road networks. In many neighborhoods of</w:t>
      </w:r>
    </w:p>
    <w:p>
      <w:pPr>
        <w:numPr>
          <w:ilvl w:val="0"/>
          <w:numId w:val="1000"/>
        </w:numPr>
        <w:pStyle w:val="Compact"/>
      </w:pPr>
      <w:r>
        <w:t xml:space="preserve">Kinshasa, these are daily survival issues rather than abstract policy debates.</w:t>
      </w:r>
    </w:p>
    <w:p>
      <w:pPr>
        <w:numPr>
          <w:ilvl w:val="0"/>
          <w:numId w:val="1001"/>
        </w:numPr>
        <w:pStyle w:val="Compact"/>
      </w:pPr>
      <w:r>
        <w:rPr>
          <w:bCs/>
          <w:b/>
        </w:rPr>
        <w:t xml:space="preserve">Political Volatility:</w:t>
      </w:r>
      <w:r>
        <w:t xml:space="preserve">: The political landscape in DR Congo Kinshasa is known for high stakes and occasional instability. A politician must navigate relationships with central government officials, local party hierarchies,</w:t>
      </w:r>
    </w:p>
    <w:p>
      <w:pPr>
        <w:numPr>
          <w:ilvl w:val="0"/>
          <w:numId w:val="1000"/>
        </w:numPr>
        <w:pStyle w:val="Compact"/>
      </w:pPr>
      <w:r>
        <w:t xml:space="preserve">and opposition groups simultaneously.</w:t>
      </w:r>
    </w:p>
    <w:bookmarkEnd w:id="22"/>
    <w:bookmarkEnd w:id="23"/>
    <w:bookmarkStart w:id="27" w:name="Xaf8174ca0ab05028446975bd8db07062ecb41b3"/>
    <w:p>
      <w:pPr>
        <w:pStyle w:val="Heading2"/>
      </w:pPr>
      <w:r>
        <w:t xml:space="preserve">4. Strategic Analysis: How the Politician Engages with the Community</w:t>
      </w:r>
    </w:p>
    <w:p>
      <w:pPr>
        <w:pStyle w:val="FirstParagraph"/>
      </w:pPr>
      <w:r>
        <w:t xml:space="preserve">The success of any</w:t>
      </w:r>
    </w:p>
    <w:p>
      <w:pPr>
        <w:pStyle w:val="BodyText"/>
      </w:pPr>
      <w:r>
        <w:t xml:space="preserve">P</w:t>
      </w:r>
    </w:p>
    <w:p>
      <w:pPr>
        <w:pStyle w:val="BodyText"/>
      </w:pPr>
      <w:r>
        <w:t xml:space="preserve">olitician</w:t>
      </w:r>
    </w:p>
    <w:p>
      <w:pPr>
        <w:pStyle w:val="BodyText"/>
      </w:pPr>
      <w:r>
        <w:t xml:space="preserve">in</w:t>
      </w:r>
    </w:p>
    <w:p>
      <w:pPr>
        <w:pStyle w:val="BodyText"/>
      </w:pPr>
      <w:r>
        <w:t xml:space="preserve">Kinshasa</w:t>
      </w:r>
    </w:p>
    <w:p>
      <w:pPr>
        <w:pStyle w:val="BodyText"/>
      </w:pPr>
      <w:r>
        <w:t xml:space="preserve">hinges on their ability to connect with the electorate through both digital and physical means.</w:t>
      </w:r>
    </w:p>
    <w:bookmarkStart w:id="24" w:name="digital-advocacy-and-social-media"/>
    <w:p>
      <w:pPr>
        <w:pStyle w:val="Heading3"/>
      </w:pPr>
      <w:r>
        <w:t xml:space="preserve">4.1. Digital Advocacy and Social Media</w:t>
      </w:r>
    </w:p>
    <w:p>
      <w:pPr>
        <w:pStyle w:val="FirstParagraph"/>
      </w:pPr>
      <w:r>
        <w:t xml:space="preserve">In recent years, social media has become a critical tool for</w:t>
      </w:r>
    </w:p>
    <w:p>
      <w:pPr>
        <w:pStyle w:val="BodyText"/>
      </w:pPr>
      <w:r>
        <w:t xml:space="preserve">P</w:t>
      </w:r>
    </w:p>
    <w:p>
      <w:pPr>
        <w:pStyle w:val="BodyText"/>
      </w:pPr>
      <w:r>
        <w:t xml:space="preserve">oliticians</w:t>
      </w:r>
    </w:p>
    <w:p>
      <w:pPr>
        <w:pStyle w:val="BodyText"/>
      </w:pPr>
      <w:r>
        <w:t xml:space="preserve">in DR Congo Kinshasa. Platforms like WhatsApp, Facebook, and Twitter allow politicians to bypass traditional media gatekeepers. For example, live-streaming town hall meetings or sharing real-time updates on infrastructure projects helps build trust. However this digital engagement must be matched by tangible results to avoid accusations of "digital populism."</w:t>
      </w:r>
    </w:p>
    <w:bookmarkEnd w:id="24"/>
    <w:bookmarkStart w:id="25" w:name="grassroots-mobilization"/>
    <w:p>
      <w:pPr>
        <w:pStyle w:val="Heading3"/>
      </w:pPr>
      <w:r>
        <w:t xml:space="preserve">4.2. Grassroots Mobilization</w:t>
      </w:r>
    </w:p>
    <w:p>
      <w:pPr>
        <w:pStyle w:val="FirstParagraph"/>
      </w:pPr>
      <w:r>
        <w:t xml:space="preserve">Beyond the screen, effective</w:t>
      </w:r>
    </w:p>
    <w:p>
      <w:pPr>
        <w:pStyle w:val="BodyText"/>
      </w:pPr>
      <w:r>
        <w:t xml:space="preserve">P</w:t>
      </w:r>
    </w:p>
    <w:p>
      <w:pPr>
        <w:pStyle w:val="BodyText"/>
      </w:pPr>
      <w:r>
        <w:t xml:space="preserve">oliticians</w:t>
      </w:r>
    </w:p>
    <w:p>
      <w:pPr>
        <w:pStyle w:val="BodyText"/>
      </w:pPr>
      <w:r>
        <w:t xml:space="preserve">in Kinshasa invest heavily in grassroots mobilization this involves visiting neighborhoods, listening to market women associations (</w:t>
      </w:r>
    </w:p>
    <w:p>
      <w:pPr>
        <w:pStyle w:val="BodyText"/>
      </w:pPr>
      <w:r>
        <w:t xml:space="preserve">"Groupements de Femmes"</w:t>
      </w:r>
    </w:p>
    <w:p>
      <w:pPr>
        <w:pStyle w:val="BodyText"/>
      </w:pPr>
      <w:r>
        <w:t xml:space="preserve">), and engaging with youth groups. This physical presence is crucial because many residents in</w:t>
      </w:r>
    </w:p>
    <w:p>
      <w:pPr>
        <w:pStyle w:val="BodyText"/>
      </w:pPr>
      <w:r>
        <w:t xml:space="preserve">Kinshasa</w:t>
      </w:r>
    </w:p>
    <w:p>
      <w:pPr>
        <w:pStyle w:val="BodyText"/>
      </w:pPr>
      <w:r>
        <w:t xml:space="preserve">distrust elites who do not share their lived experiences.</w:t>
      </w:r>
    </w:p>
    <w:bookmarkEnd w:id="25"/>
    <w:bookmarkStart w:id="26" w:name="policy-focus-youth-and-employment"/>
    <w:p>
      <w:pPr>
        <w:pStyle w:val="Heading3"/>
      </w:pPr>
      <w:r>
        <w:t xml:space="preserve">4.3. Policy Focus: Youth and Employment</w:t>
      </w:r>
    </w:p>
    <w:p>
      <w:pPr>
        <w:pStyle w:val="FirstParagraph"/>
      </w:pPr>
      <w:r>
        <w:t xml:space="preserve">A significant portion of Kinshasa's population is under 25. Therefore, a forward-thinking</w:t>
      </w:r>
    </w:p>
    <w:p>
      <w:pPr>
        <w:pStyle w:val="BodyText"/>
      </w:pPr>
      <w:r>
        <w:t xml:space="preserve">P</w:t>
      </w:r>
    </w:p>
    <w:p>
      <w:pPr>
        <w:pStyle w:val="BodyText"/>
      </w:pPr>
      <w:r>
        <w:t xml:space="preserve">olitician</w:t>
      </w:r>
    </w:p>
    <w:p>
      <w:pPr>
        <w:pStyle w:val="BodyText"/>
      </w:pPr>
      <w:r>
        <w:t xml:space="preserve">must prioritize policies related to youth employment, vocational training, and support for the informal sector. Ignoring this demographic can lead to social unrest, which has historically threatened political stability in DR Congo Kinshasa.</w:t>
      </w:r>
    </w:p>
    <w:bookmarkEnd w:id="26"/>
    <w:bookmarkEnd w:id="27"/>
    <w:bookmarkStart w:id="28" w:name="outcomes-and-impact"/>
    <w:p>
      <w:pPr>
        <w:pStyle w:val="Heading2"/>
      </w:pPr>
      <w:r>
        <w:t xml:space="preserve">5. Outcomes and Impact</w:t>
      </w:r>
    </w:p>
    <w:p>
      <w:pPr>
        <w:pStyle w:val="FirstParagraph"/>
      </w:pPr>
      <w:r>
        <w:t xml:space="preserve">The impact of a dedicated</w:t>
      </w:r>
    </w:p>
    <w:p>
      <w:pPr>
        <w:pStyle w:val="BodyText"/>
      </w:pPr>
      <w:r>
        <w:t xml:space="preserve">P</w:t>
      </w:r>
    </w:p>
    <w:p>
      <w:pPr>
        <w:pStyle w:val="BodyText"/>
      </w:pPr>
      <w:r>
        <w:t xml:space="preserve">olitician</w:t>
      </w:r>
    </w:p>
    <w:p>
      <w:pPr>
        <w:pStyle w:val="BodyText"/>
      </w:pPr>
      <w:r>
        <w:t xml:space="preserve">in</w:t>
      </w:r>
    </w:p>
    <w:p>
      <w:pPr>
        <w:pStyle w:val="BodyText"/>
      </w:pPr>
      <w:r>
        <w:t xml:space="preserve">Kinshasa</w:t>
      </w:r>
    </w:p>
    <w:p>
      <w:pPr>
        <w:pStyle w:val="BodyText"/>
      </w:pPr>
      <w:r>
        <w:t xml:space="preserve">can be measured in both short-term relief and long structural change.</w:t>
      </w:r>
    </w:p>
    <w:p>
      <w:pPr>
        <w:pStyle w:val="BodyText"/>
      </w:pPr>
      <w:r>
        <w:rPr>
          <w:bCs/>
          <w:b/>
        </w:rPr>
        <w:t xml:space="preserve">Short-Term:</w:t>
      </w:r>
      <w:r>
        <w:t xml:space="preserve">: Successful implementation of community-led sanitation projects or improved waste collection schedules directly improves quality of life.</w:t>
      </w:r>
    </w:p>
    <w:p>
      <w:pPr>
        <w:pStyle w:val="BodyText"/>
      </w:pPr>
      <w:r>
        <w:rPr>
          <w:bCs/>
          <w:b/>
        </w:rPr>
        <w:t xml:space="preserve">Middle-Term:</w:t>
      </w:r>
      <w:r>
        <w:t xml:space="preserve">: Enhanced political literacy among voters leads to higher turnout and more informed decision-making during elections.</w:t>
      </w:r>
    </w:p>
    <w:p>
      <w:pPr>
        <w:pStyle w:val="BodyText"/>
      </w:pPr>
      <w:r>
        <w:t xml:space="preserve">Long-Term:: Building institutions that are accountable and transparent contributes to the overall stability of DR Congo Kinshasa, attracting foreign investment and fostering economic growth.</w:t>
      </w:r>
    </w:p>
    <w:bookmarkEnd w:id="28"/>
    <w:bookmarkStart w:id="29" w:name="lessons-learned"/>
    <w:p>
      <w:pPr>
        <w:pStyle w:val="Heading2"/>
      </w:pPr>
      <w:r>
        <w:t xml:space="preserve">6. Lessons Learned</w:t>
      </w:r>
    </w:p>
    <w:p>
      <w:pPr>
        <w:pStyle w:val="FirstParagraph"/>
      </w:pPr>
      <w:r>
        <w:rPr>
          <w:iCs/>
          <w:i/>
          <w:bCs/>
          <w:b/>
        </w:rPr>
        <w:t xml:space="preserve">The Importance of Local Context:</w:t>
      </w:r>
      <w:r>
        <w:t xml:space="preserve">: A one-size-fits-all approach does not work in DR Congo Kinshasa. Policies must be tailored to the specific needs of different communes (districts) within the city.</w:t>
      </w:r>
    </w:p>
    <w:p>
      <w:pPr>
        <w:pStyle w:val="BodyText"/>
      </w:pPr>
      <w:r>
        <w:t xml:space="preserve">Transparency is Currency:: In an environment where corruption perceptions are high, transparency becomes a key political asset for any</w:t>
      </w:r>
    </w:p>
    <w:p>
      <w:pPr>
        <w:pStyle w:val="BodyText"/>
      </w:pPr>
      <w:r>
        <w:t xml:space="preserve">P</w:t>
      </w:r>
    </w:p>
    <w:p>
      <w:pPr>
        <w:pStyle w:val="BodyText"/>
      </w:pPr>
      <w:r>
        <w:t xml:space="preserve">olitician</w:t>
      </w:r>
    </w:p>
    <w:p>
      <w:pPr>
        <w:pStyle w:val="BodyText"/>
      </w:pPr>
      <w:r>
        <w:t xml:space="preserve">.</w:t>
      </w:r>
    </w:p>
    <w:p>
      <w:pPr>
        <w:pStyle w:val="BodyText"/>
      </w:pPr>
      <w:r>
        <w:t xml:space="preserve">Cross-Sector Collaboration::: Politicians cannot solve urban problems alone. They must partner with NGOs, private sector actors,</w:t>
      </w:r>
    </w:p>
    <w:p>
      <w:pPr>
        <w:pStyle w:val="BodyText"/>
      </w:pPr>
      <w:r>
        <w:t xml:space="preserve">and international development agencies.</w:t>
      </w:r>
    </w:p>
    <w:bookmarkEnd w:id="29"/>
    <w:bookmarkStart w:id="30" w:name="conclusion"/>
    <w:p>
      <w:pPr>
        <w:pStyle w:val="Heading2"/>
      </w:pPr>
      <w:r>
        <w:t xml:space="preserve">7. Conclusion</w:t>
      </w:r>
    </w:p>
    <w:p>
      <w:pPr>
        <w:pStyle w:val="FirstParagraph"/>
      </w:pPr>
      <w:r>
        <w:t xml:space="preserve">The role of a</w:t>
      </w:r>
    </w:p>
    <w:p>
      <w:pPr>
        <w:pStyle w:val="BodyText"/>
      </w:pPr>
      <w:r>
        <w:t xml:space="preserve">P</w:t>
      </w:r>
    </w:p>
    <w:p>
      <w:pPr>
        <w:pStyle w:val="BodyText"/>
      </w:pPr>
      <w:r>
        <w:t xml:space="preserve">olitician</w:t>
      </w:r>
    </w:p>
    <w:p>
      <w:pPr>
        <w:pStyle w:val="BodyText"/>
      </w:pPr>
      <w:r>
        <w:t xml:space="preserve">in DR Congo Kinshasa is one of the most demanding in Africa. It requires a blend of traditional political acumen and modern managerial skills to address the complex needs of a megacity. By focusing on inclusive representation, digital engagement, and tangible service delivery, politicians can drive meaningful change.</w:t>
      </w:r>
    </w:p>
    <w:p>
      <w:pPr>
        <w:pStyle w:val="BodyText"/>
      </w:pPr>
      <w:r>
        <w:t xml:space="preserve">As</w:t>
      </w:r>
    </w:p>
    <w:p>
      <w:pPr>
        <w:pStyle w:val="BodyText"/>
      </w:pPr>
      <w:r>
        <w:t xml:space="preserve">Kinshasa continues to grow and evolve, its political leaders must remain adaptive responsive to the voices of their constituents. The future of democratic governance in DR Congo Kinshasa depends on the ability of these</w:t>
      </w:r>
    </w:p>
    <w:p>
      <w:pPr>
        <w:pStyle w:val="BodyText"/>
      </w:pPr>
      <w:r>
        <w:t xml:space="preserve">P</w:t>
      </w:r>
    </w:p>
    <w:p>
      <w:pPr>
        <w:pStyle w:val="BodyText"/>
      </w:pPr>
      <w:r>
        <w:t xml:space="preserve">oliticians</w:t>
      </w:r>
    </w:p>
    <w:p>
      <w:pPr>
        <w:pStyle w:val="BodyText"/>
      </w:pPr>
      <w:r>
        <w:t xml:space="preserve">to bridge divides, foster dialogue,</w:t>
      </w:r>
    </w:p>
    <w:p>
      <w:pPr>
        <w:pStyle w:val="BodyText"/>
      </w:pPr>
      <w:r>
        <w:t xml:space="preserve">and deliver results that improve daily life for millions.</w:t>
      </w:r>
    </w:p>
    <w:p>
      <w:pPr>
        <w:pStyle w:val="BodyText"/>
      </w:pPr>
      <w:r>
        <w:t xml:space="preserve">© 2023 Political Research Institute. All rights reserved.</w:t>
      </w:r>
      <w:r>
        <w:br/>
      </w:r>
      <w:r>
        <w:t xml:space="preserve">This Case Study is for educational purposes only and focuses on general trends observed in DR Congo Kinshasa.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DR Congo Kinshasa</dc:title>
  <dc:creator/>
  <dc:language>en</dc:language>
  <cp:keywords/>
  <dcterms:created xsi:type="dcterms:W3CDTF">2026-07-29T07:35:24Z</dcterms:created>
  <dcterms:modified xsi:type="dcterms:W3CDTF">2026-07-29T07:35:24Z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