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Politician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1" w:name="X501a3baff2910fbc397162199fc4984bbca8de2"/>
    <w:p>
      <w:pPr>
        <w:pStyle w:val="Heading1"/>
      </w:pPr>
      <w:r>
        <w:t xml:space="preserve">Case Study: The Modern Politician in France Lyon</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bCs/>
          <w:b/>
        </w:rPr>
        <w:t xml:space="preserve">Executive Summary:</w:t>
      </w:r>
      <w:r>
        <w:br/>
      </w:r>
      <w:r>
        <w:t xml:space="preserve">This case study analyzes the operational dynamics, challenges, and strategic necessities for a politician operating within the specific socio-political landscape of Lyon, France. It explores how modern political figures must navigate complex urban issues while maintaining public trust in one of France’s most vibrant cities.</w:t>
      </w:r>
    </w:p>
    <w:bookmarkStart w:id="20" w:name="introduction"/>
    <w:p>
      <w:pPr>
        <w:pStyle w:val="Heading2"/>
      </w:pPr>
      <w:r>
        <w:t xml:space="preserve">1. Introduction</w:t>
      </w:r>
    </w:p>
    <w:p>
      <w:pPr>
        <w:pStyle w:val="FirstParagraph"/>
      </w:pPr>
      <w:r>
        <w:t xml:space="preserve">Lyon, the second-largest city in France and the capital of the Auvergne-Rhône-Alpes region, represents a unique microcosm of contemporary European urban life. For any politician aiming to represent this constituency or hold office within its municipal structure, understanding the intricate fabric of local politics is paramount. This case study examines</w:t>
      </w:r>
      <w:r>
        <w:t xml:space="preserve"> </w:t>
      </w:r>
      <w:r>
        <w:rPr>
          <w:bCs/>
          <w:b/>
        </w:rPr>
        <w:t xml:space="preserve">France Lyon</w:t>
      </w:r>
      <w:r>
        <w:t xml:space="preserve"> </w:t>
      </w:r>
      <w:r>
        <w:t xml:space="preserve">not merely as a geographical location, but as a political ecosystem characterized by historical depth, economic innovation, and social diversity.</w:t>
      </w:r>
    </w:p>
    <w:p>
      <w:pPr>
        <w:pStyle w:val="BodyText"/>
      </w:pPr>
      <w:r>
        <w:t xml:space="preserve">The role of the</w:t>
      </w:r>
      <w:r>
        <w:t xml:space="preserve"> </w:t>
      </w:r>
      <w:r>
        <w:rPr>
          <w:bCs/>
          <w:b/>
        </w:rPr>
        <w:t xml:space="preserve">Politician</w:t>
      </w:r>
      <w:r>
        <w:t xml:space="preserve"> </w:t>
      </w:r>
      <w:r>
        <w:t xml:space="preserve">in this context transcends traditional legislative duties. In an era where digital communication dominates public discourse and civic engagement is increasingly fragmented, the modern politician must act as both a representative and a facilitator of urban development. This document outlines the key pillars that define successful political leadership in Lyon.</w:t>
      </w:r>
    </w:p>
    <w:bookmarkEnd w:id="20"/>
    <w:bookmarkStart w:id="23" w:name="contextualizing-france-lyon"/>
    <w:p>
      <w:pPr>
        <w:pStyle w:val="Heading2"/>
      </w:pPr>
      <w:r>
        <w:t xml:space="preserve">2. Contextualizing France Lyon</w:t>
      </w:r>
    </w:p>
    <w:p>
      <w:pPr>
        <w:pStyle w:val="FirstParagraph"/>
      </w:pPr>
      <w:r>
        <w:t xml:space="preserve">To understand the challenges faced by a politician in this region, one must first appreciate the unique attributes of</w:t>
      </w:r>
      <w:r>
        <w:t xml:space="preserve"> </w:t>
      </w:r>
      <w:r>
        <w:rPr>
          <w:bCs/>
          <w:b/>
        </w:rPr>
        <w:t xml:space="preserve">France Lyon</w:t>
      </w:r>
      <w:r>
        <w:t xml:space="preserve">. The city is known for its silk heritage (Canuts), its gastronomic reputation, and its significant role in the tech industry. However, beneath this polished exterior lies a complex social stratification.</w:t>
      </w:r>
    </w:p>
    <w:bookmarkStart w:id="21" w:name="demographic-diversity"/>
    <w:p>
      <w:pPr>
        <w:pStyle w:val="Heading3"/>
      </w:pPr>
      <w:r>
        <w:t xml:space="preserve">2.1 Demographic Diversity</w:t>
      </w:r>
    </w:p>
    <w:p>
      <w:pPr>
        <w:pStyle w:val="FirstParagraph"/>
      </w:pPr>
      <w:r>
        <w:t xml:space="preserve">Lyon is a melting pot of cultures. From the historic old town (Vieux Lyon) to the modern districts like Confluence, and the suburban communes such as Vénissieux or Villeurbanne, there are vast disparities in income, education, and social cohesion. A politician must address these inequalities without alienating any particular demographic group.</w:t>
      </w:r>
    </w:p>
    <w:bookmarkEnd w:id="21"/>
    <w:bookmarkStart w:id="22" w:name="economic-hub-status"/>
    <w:p>
      <w:pPr>
        <w:pStyle w:val="Heading3"/>
      </w:pPr>
      <w:r>
        <w:t xml:space="preserve">2.2 Economic Hub Status</w:t>
      </w:r>
    </w:p>
    <w:p>
      <w:pPr>
        <w:pStyle w:val="FirstParagraph"/>
      </w:pPr>
      <w:r>
        <w:t xml:space="preserve">As a major economic engine for France, Lyon attracts international business and talent. This brings opportunities for growth but also pressures on housing, transportation, and infrastructure. The politician’s role involves balancing economic incentives with sustainable urban planning.</w:t>
      </w:r>
    </w:p>
    <w:bookmarkEnd w:id="22"/>
    <w:bookmarkEnd w:id="23"/>
    <w:bookmarkStart w:id="26" w:name="the-role-of-the-politician"/>
    <w:p>
      <w:pPr>
        <w:pStyle w:val="Heading2"/>
      </w:pPr>
      <w:r>
        <w:t xml:space="preserve">3. The Role of the Politician</w:t>
      </w:r>
    </w:p>
    <w:p>
      <w:pPr>
        <w:pStyle w:val="FirstParagraph"/>
      </w:pPr>
      <w:r>
        <w:t xml:space="preserve">The figure of the</w:t>
      </w:r>
      <w:r>
        <w:t xml:space="preserve"> </w:t>
      </w:r>
      <w:r>
        <w:rPr>
          <w:bCs/>
          <w:b/>
        </w:rPr>
        <w:t xml:space="preserve">Politician</w:t>
      </w:r>
      <w:r>
        <w:t xml:space="preserve"> </w:t>
      </w:r>
      <w:r>
        <w:t xml:space="preserve">in Lyon is subject to high scrutiny. With a highly educated and politically aware electorate, superficial campaigning is insufficient. The following sections detail the core responsibilities.</w:t>
      </w:r>
    </w:p>
    <w:bookmarkStart w:id="24" w:name="X7d8d1c55abc374d22003f6d7e86d9387103d1f2"/>
    <w:p>
      <w:pPr>
        <w:pStyle w:val="Heading3"/>
      </w:pPr>
      <w:r>
        <w:t xml:space="preserve">3.1 Bridge-Building Between Centralized and Local Governance</w:t>
      </w:r>
    </w:p>
    <w:p>
      <w:pPr>
        <w:pStyle w:val="FirstParagraph"/>
      </w:pPr>
      <w:r>
        <w:t xml:space="preserve">France has a tradition of strong centralization under the State in Paris. However, recent decentralization laws have granted more power to local authorities like Lyon Metropolis (Métropole de Lyon). The politician must effectively navigate this dual structure, lobbying national government for resources while managing local budgets transparently.</w:t>
      </w:r>
    </w:p>
    <w:bookmarkEnd w:id="24"/>
    <w:bookmarkStart w:id="25" w:name="crisis-management-and-public-trust"/>
    <w:p>
      <w:pPr>
        <w:pStyle w:val="Heading3"/>
      </w:pPr>
      <w:r>
        <w:t xml:space="preserve">3.2 Crisis Management and Public Trust</w:t>
      </w:r>
    </w:p>
    <w:p>
      <w:pPr>
        <w:pStyle w:val="FirstParagraph"/>
      </w:pPr>
      <w:r>
        <w:t xml:space="preserve">In recent years, issues such as the "Gilets Jaunes" (Yellow Vests) protests and debates surrounding immigration have impacted French politics significantly. In Lyon, these national tensions manifest in local demonstrations and public debate. A skilled politician must remain calm under pressure, ensuring public order while respecting democratic rights.</w:t>
      </w:r>
    </w:p>
    <w:bookmarkEnd w:id="25"/>
    <w:bookmarkEnd w:id="26"/>
    <w:bookmarkStart w:id="27" w:name="X8cd225e9bce25ba69fe244b53b7bf67178911ea"/>
    <w:p>
      <w:pPr>
        <w:pStyle w:val="Heading2"/>
      </w:pPr>
      <w:r>
        <w:t xml:space="preserve">4. Key Challenges in the Political Landscape</w:t>
      </w:r>
    </w:p>
    <w:p>
      <w:pPr>
        <w:numPr>
          <w:ilvl w:val="0"/>
          <w:numId w:val="1001"/>
        </w:numPr>
        <w:pStyle w:val="Compact"/>
      </w:pPr>
      <w:r>
        <w:rPr>
          <w:bCs/>
          <w:b/>
        </w:rPr>
        <w:t xml:space="preserve">Gentrification vs. Affordable Housing:</w:t>
      </w:r>
      <w:r>
        <w:t xml:space="preserve"> </w:t>
      </w:r>
      <w:r>
        <w:t xml:space="preserve">The transformation of Lyon’s city center has led to rising property values, pushing lower-income residents to the periphery. Politicians must propose viable housing policies that prevent social segregation.</w:t>
      </w:r>
    </w:p>
    <w:p>
      <w:pPr>
        <w:numPr>
          <w:ilvl w:val="0"/>
          <w:numId w:val="1001"/>
        </w:numPr>
        <w:pStyle w:val="Compact"/>
      </w:pPr>
      <w:r>
        <w:rPr>
          <w:bCs/>
          <w:b/>
        </w:rPr>
        <w:t xml:space="preserve">Sustainability and Green Mobility:</w:t>
      </w:r>
      <w:r>
        <w:t xml:space="preserve"> </w:t>
      </w:r>
      <w:r>
        <w:t xml:space="preserve">Lyon is actively promoting green spaces and electric public transport. The politician must champion these initiatives while addressing the concerns of commuters who rely on private vehicles due to gaps in public transit coverage.</w:t>
      </w:r>
    </w:p>
    <w:p>
      <w:pPr>
        <w:numPr>
          <w:ilvl w:val="0"/>
          <w:numId w:val="1001"/>
        </w:numPr>
        <w:pStyle w:val="Compact"/>
      </w:pPr>
      <w:r>
        <w:rPr>
          <w:bCs/>
          <w:b/>
        </w:rPr>
        <w:t xml:space="preserve">Digital Divide:</w:t>
      </w:r>
      <w:r>
        <w:t xml:space="preserve"> </w:t>
      </w:r>
      <w:r>
        <w:t xml:space="preserve">While Lyon is a tech hub, not all citizens have equal access to digital services. Bridging this gap is essential for inclusive governance.</w:t>
      </w:r>
    </w:p>
    <w:bookmarkEnd w:id="27"/>
    <w:bookmarkStart w:id="28" w:name="X54f5b18c0edad040070cdd06be51530c8d095ae"/>
    <w:p>
      <w:pPr>
        <w:pStyle w:val="Heading2"/>
      </w:pPr>
      <w:r>
        <w:t xml:space="preserve">5. Strategic Recommendations for the Politician</w:t>
      </w:r>
    </w:p>
    <w:p>
      <w:pPr>
        <w:pStyle w:val="FirstParagraph"/>
      </w:pPr>
      <w:r>
        <w:t xml:space="preserve">To succeed in the competitive and nuanced environment of</w:t>
      </w:r>
      <w:r>
        <w:t xml:space="preserve"> </w:t>
      </w:r>
      <w:r>
        <w:rPr>
          <w:bCs/>
          <w:b/>
        </w:rPr>
        <w:t xml:space="preserve">France Lyon</w:t>
      </w:r>
      <w:r>
        <w:t xml:space="preserve">, a politician should adopt the following strategies:</w:t>
      </w:r>
    </w:p>
    <w:p>
      <w:pPr>
        <w:numPr>
          <w:ilvl w:val="0"/>
          <w:numId w:val="1002"/>
        </w:numPr>
        <w:pStyle w:val="Compact"/>
      </w:pPr>
      <w:r>
        <w:rPr>
          <w:bCs/>
          <w:b/>
        </w:rPr>
        <w:t xml:space="preserve">Data-Driven Policy Making:</w:t>
      </w:r>
      <w:r>
        <w:t xml:space="preserve"> </w:t>
      </w:r>
      <w:r>
        <w:t xml:space="preserve">Utilize urban data analytics to understand traffic patterns, energy consumption, and social needs. This allows for precise interventions rather than broad generalizations.</w:t>
      </w:r>
    </w:p>
    <w:p>
      <w:pPr>
        <w:numPr>
          <w:ilvl w:val="0"/>
          <w:numId w:val="1002"/>
        </w:numPr>
        <w:pStyle w:val="Compact"/>
      </w:pPr>
      <w:r>
        <w:rPr>
          <w:bCs/>
          <w:b/>
        </w:rPr>
        <w:t xml:space="preserve">Enhanced Civic Engagement:</w:t>
      </w:r>
      <w:r>
        <w:t xml:space="preserve"> </w:t>
      </w:r>
      <w:r>
        <w:t xml:space="preserve">Move beyond traditional town halls. Implement digital platforms where citizens can propose ideas and vote on local budget allocations (participatory budgeting). This fosters a sense of ownership among the populace.</w:t>
      </w:r>
    </w:p>
    <w:p>
      <w:pPr>
        <w:numPr>
          <w:ilvl w:val="0"/>
          <w:numId w:val="1002"/>
        </w:numPr>
        <w:pStyle w:val="Compact"/>
      </w:pPr>
      <w:r>
        <w:rPr>
          <w:bCs/>
          <w:b/>
        </w:rPr>
        <w:t xml:space="preserve">Cultural Integration:</w:t>
      </w:r>
      <w:r>
        <w:t xml:space="preserve"> </w:t>
      </w:r>
      <w:r>
        <w:t xml:space="preserve">Leverage Lyon’s rich cultural scene to foster unity. Support arts and community festivals that bring together diverse ethnic and social groups, reinforcing the idea of a cohesive "Lyonnais" identity.</w:t>
      </w:r>
    </w:p>
    <w:p>
      <w:pPr>
        <w:numPr>
          <w:ilvl w:val="0"/>
          <w:numId w:val="1002"/>
        </w:numPr>
        <w:pStyle w:val="Compact"/>
      </w:pPr>
      <w:r>
        <w:rPr>
          <w:bCs/>
          <w:b/>
        </w:rPr>
        <w:t xml:space="preserve">Transparent Communication:</w:t>
      </w:r>
      <w:r>
        <w:t xml:space="preserve"> </w:t>
      </w:r>
      <w:r>
        <w:t xml:space="preserve">In an age of misinformation, the politician must maintain clear, honest communication channels. Regular updates on project statuses, challenges faced, and budget expenditures help build long-term trust.</w:t>
      </w:r>
    </w:p>
    <w:bookmarkEnd w:id="28"/>
    <w:bookmarkStart w:id="29" w:name="X9d84c7e0c3bfa260eb0eade3f3d4e220d5a0ed4"/>
    <w:p>
      <w:pPr>
        <w:pStyle w:val="Heading2"/>
      </w:pPr>
      <w:r>
        <w:t xml:space="preserve">6. Case Example: The Confluence District Development</w:t>
      </w:r>
    </w:p>
    <w:p>
      <w:pPr>
        <w:pStyle w:val="FirstParagraph"/>
      </w:pPr>
      <w:r>
        <w:t xml:space="preserve">A pertinent example of political success in Lyon is the development of the Confluence district. Once an industrial wasteland, it has been transformed into a sustainable urban neighborhood. The politicians involved here demonstrated effective cross-party collaboration, engaging architects, environmentalists, and local residents early in the planning process. This case study serves as a blueprint for how</w:t>
      </w:r>
      <w:r>
        <w:t xml:space="preserve"> </w:t>
      </w:r>
      <w:r>
        <w:rPr>
          <w:bCs/>
          <w:b/>
        </w:rPr>
        <w:t xml:space="preserve">Politician</w:t>
      </w:r>
      <w:r>
        <w:t xml:space="preserve"> </w:t>
      </w:r>
      <w:r>
        <w:t xml:space="preserve">leadership can drive physical and social renewal in</w:t>
      </w:r>
      <w:r>
        <w:t xml:space="preserve"> </w:t>
      </w:r>
      <w:r>
        <w:rPr>
          <w:bCs/>
          <w:b/>
        </w:rPr>
        <w:t xml:space="preserve">France Lyon</w:t>
      </w:r>
      <w:r>
        <w:t xml:space="preserve">.</w:t>
      </w:r>
    </w:p>
    <w:bookmarkEnd w:id="29"/>
    <w:bookmarkStart w:id="30" w:name="conclusion"/>
    <w:p>
      <w:pPr>
        <w:pStyle w:val="Heading2"/>
      </w:pPr>
      <w:r>
        <w:t xml:space="preserve">7. Conclusion</w:t>
      </w:r>
    </w:p>
    <w:p>
      <w:pPr>
        <w:pStyle w:val="FirstParagraph"/>
      </w:pPr>
      <w:r>
        <w:t xml:space="preserve">The landscape of politics in Lyon is dynamic, demanding, and deeply interconnected with the daily lives of its citizens. For any</w:t>
      </w:r>
      <w:r>
        <w:t xml:space="preserve"> </w:t>
      </w:r>
      <w:r>
        <w:rPr>
          <w:bCs/>
          <w:b/>
        </w:rPr>
        <w:t xml:space="preserve">Politician</w:t>
      </w:r>
      <w:r>
        <w:t xml:space="preserve">, operating effectively requires more than just political acumen; it demands empathy, adaptability, and a deep commitment to the unique character of this French metropolis. By focusing on inclusive growth, sustainable development, and transparent governance, leaders can ensure that Lyon remains a model of urban excellence in France.</w:t>
      </w:r>
    </w:p>
    <w:p>
      <w:pPr>
        <w:pStyle w:val="BodyText"/>
      </w:pPr>
      <w:r>
        <w:t xml:space="preserve">Ultimately, the success of any political initiative in</w:t>
      </w:r>
      <w:r>
        <w:t xml:space="preserve"> </w:t>
      </w:r>
      <w:r>
        <w:rPr>
          <w:bCs/>
          <w:b/>
        </w:rPr>
        <w:t xml:space="preserve">France Lyon</w:t>
      </w:r>
      <w:r>
        <w:t xml:space="preserve"> </w:t>
      </w:r>
      <w:r>
        <w:t xml:space="preserve">will be measured not just by policy outcomes, but by the perception of fairness and progress among its diverse population. As urban challenges evolve, so too must the strategies of those who serve them.</w:t>
      </w:r>
    </w:p>
    <w:p>
      <w:r>
        <w:pict>
          <v:rect style="width:0;height:1.5pt" o:hralign="center" o:hrstd="t" o:hr="t"/>
        </w:pict>
      </w:r>
    </w:p>
    <w:p>
      <w:pPr>
        <w:pStyle w:val="FirstParagraph"/>
      </w:pPr>
      <w:r>
        <w:rPr>
          <w:iCs/>
          <w:i/>
        </w:rPr>
        <w:t xml:space="preserve">This case study is intended for educational and strategic planning purposes regarding political operations in major French metropolitan areas.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Politician in France Lyon</dc:title>
  <dc:creator/>
  <dc:language>en</dc:language>
  <cp:keywords/>
  <dcterms:created xsi:type="dcterms:W3CDTF">2026-07-29T18:35:58Z</dcterms:created>
  <dcterms:modified xsi:type="dcterms:W3CDTF">2026-07-29T18:35:58Z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