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Complexity</w:t>
      </w:r>
      <w:r>
        <w:t xml:space="preserve"> </w:t>
      </w:r>
      <w:r>
        <w:t xml:space="preserve">in</w:t>
      </w:r>
      <w:r>
        <w:t xml:space="preserve"> </w:t>
      </w:r>
      <w:r>
        <w:t xml:space="preserve">Germany</w:t>
      </w:r>
      <w:r>
        <w:t xml:space="preserve"> </w:t>
      </w:r>
      <w:r>
        <w:t xml:space="preserve">Berlin</w:t>
      </w:r>
    </w:p>
    <w:bookmarkStart w:id="30" w:name="Xff57cc2796fcbe4f8cf74ef72774ec472dff710"/>
    <w:p>
      <w:pPr>
        <w:pStyle w:val="Heading1"/>
      </w:pPr>
      <w:r>
        <w:t xml:space="preserve">Case Study Analysis of a Politician in Germany Berlin</w:t>
      </w:r>
    </w:p>
    <w:p>
      <w:pPr>
        <w:pStyle w:val="FirstParagraph"/>
      </w:pPr>
      <w:r>
        <w:rPr>
          <w:iCs/>
          <w:i/>
          <w:bCs/>
          <w:b/>
        </w:rPr>
        <w:t xml:space="preserve">Purpose:</w:t>
      </w:r>
      <w:r>
        <w:t xml:space="preserve"> </w:t>
      </w:r>
      <w:r>
        <w:t xml:space="preserve">This document provides an in-depth analysis of the role, challenges, and strategic requirements for a modern Politician operating within the unique socio-political landscape of Germany Berlin. It examines how digital communication, local governance dynamics, and national policy integration intersect to define success in this capital city.</w:t>
      </w:r>
      <w:r>
        <w:br/>
      </w:r>
      <w:r>
        <w:br/>
      </w:r>
      <w:r>
        <w:rPr>
          <w:iCs/>
          <w:i/>
          <w:bCs/>
          <w:b/>
        </w:rPr>
        <w:t xml:space="preserve">Subject:</w:t>
      </w:r>
      <w:r>
        <w:t xml:space="preserve"> </w:t>
      </w:r>
      <w:r>
        <w:t xml:space="preserve">Political Leadership Strategy</w:t>
      </w:r>
      <w:r>
        <w:br/>
      </w:r>
      <w:r>
        <w:rPr>
          <w:iCs/>
          <w:i/>
          <w:bCs/>
          <w:b/>
        </w:rPr>
        <w:t xml:space="preserve">Location:</w:t>
      </w:r>
      <w:r>
        <w:t xml:space="preserve"> </w:t>
      </w:r>
      <w:r>
        <w:t xml:space="preserve">Germany Berlin</w:t>
      </w:r>
      <w:r>
        <w:br/>
      </w:r>
      <w:r>
        <w:rPr>
          <w:iCs/>
          <w:i/>
          <w:bCs/>
          <w:b/>
        </w:rPr>
        <w:t xml:space="preserve">Date of Analysis:</w:t>
      </w:r>
      <w:r>
        <w:t xml:space="preserve">Introduction: The Unique Context of Germany Berlin</w:t>
      </w:r>
    </w:p>
    <w:p>
      <w:pPr>
        <w:pStyle w:val="BodyText"/>
      </w:pPr>
      <w:r>
        <w:t xml:space="preserve">To understand the contemporary political landscape, one must first appreciate the specific environment in which a Politician operates.</w:t>
      </w:r>
      <w:r>
        <w:t xml:space="preserve"> </w:t>
      </w:r>
      <w:r>
        <w:t xml:space="preserve">Germany Berlin</w:t>
      </w:r>
      <w:r>
        <w:t xml:space="preserve"> </w:t>
      </w:r>
      <w:r>
        <w:t xml:space="preserve">is not merely a city-state; it is the capital of Germany and one of its sixteen federal states. This dual status creates a complex administrative matrix where local municipal issues—such as housing density, public transport infrastructure, and cultural preservation—are inextricably linked to national legislative agendas. For any</w:t>
      </w:r>
      <w:r>
        <w:t xml:space="preserve"> </w:t>
      </w:r>
      <w:r>
        <w:t xml:space="preserve">Politician</w:t>
      </w:r>
      <w:r>
        <w:t xml:space="preserve"> </w:t>
      </w:r>
      <w:r>
        <w:t xml:space="preserve">aiming to influence policy or secure office in this region, the ability to navigate both the city-state bureaucracy and the federal dynamics of</w:t>
      </w:r>
      <w:r>
        <w:t xml:space="preserve"> </w:t>
      </w:r>
      <w:r>
        <w:rPr>
          <w:bCs/>
          <w:b/>
        </w:rPr>
        <w:t xml:space="preserve">Germany</w:t>
      </w:r>
      <w:r>
        <w:t xml:space="preserve"> </w:t>
      </w:r>
      <w:r>
        <w:t xml:space="preserve">is paramount.</w:t>
      </w:r>
    </w:p>
    <w:p>
      <w:pPr>
        <w:pStyle w:val="BodyText"/>
      </w:pPr>
      <w:r>
        <w:t xml:space="preserve">Berlin serves as a microcosm of modern European challenges. It is a city marked by its history, its status as a hub for technology startups (often referred to as "Silicon Allee"), and its diverse population. Consequently, the expectations placed upon local leadership are high. Citizens demand transparency, efficiency in public services, and progressive social policies that align with broader German constitutional values.</w:t>
      </w:r>
    </w:p>
    <w:bookmarkStart w:id="22" w:name="profile"/>
    <w:p>
      <w:pPr>
        <w:pStyle w:val="Heading2"/>
      </w:pPr>
      <w:r>
        <w:t xml:space="preserve">Profile of the Modern Politician</w:t>
      </w:r>
    </w:p>
    <w:p>
      <w:pPr>
        <w:pStyle w:val="FirstParagraph"/>
      </w:pPr>
      <w:r>
        <w:t xml:space="preserve">The archetype of the</w:t>
      </w:r>
      <w:r>
        <w:t xml:space="preserve"> </w:t>
      </w:r>
      <w:r>
        <w:t xml:space="preserve">Politician</w:t>
      </w:r>
      <w:r>
        <w:t xml:space="preserve"> </w:t>
      </w:r>
      <w:r>
        <w:t xml:space="preserve">in Berlin has evolved significantly over the last two decades. Gone are the days when political success was secured solely through traditional party machinery and backroom negotiations. Today, a successful political figure must possess a hybrid skill set combining grassroots community engagement with sophisticated digital literacy.</w:t>
      </w:r>
    </w:p>
    <w:bookmarkStart w:id="20" w:name="digital-savviness-and-transparency"/>
    <w:p>
      <w:pPr>
        <w:pStyle w:val="Heading3"/>
      </w:pPr>
      <w:r>
        <w:t xml:space="preserve">1. Digital Savviness and Transparency</w:t>
      </w:r>
    </w:p>
    <w:p>
      <w:pPr>
        <w:pStyle w:val="FirstParagraph"/>
      </w:pPr>
      <w:r>
        <w:t xml:space="preserve">In</w:t>
      </w:r>
      <w:r>
        <w:t xml:space="preserve"> </w:t>
      </w:r>
      <w:r>
        <w:rPr>
          <w:bCs/>
          <w:b/>
        </w:rPr>
        <w:t xml:space="preserve">Germany Berlin</w:t>
      </w:r>
      <w:r>
        <w:t xml:space="preserve">, media consumption has shifted predominantly online. A modern Politician must maintain an active, authentic presence on social media platforms to communicate directly with constituents. However, this comes with the risk of misinformation and rapid public backlash. The case study highlights that politicians who fail to engage digitally are often perceived as out-of-touch or opaque.</w:t>
      </w:r>
    </w:p>
    <w:p>
      <w:pPr>
        <w:numPr>
          <w:ilvl w:val="0"/>
          <w:numId w:val="1001"/>
        </w:numPr>
        <w:pStyle w:val="Compact"/>
      </w:pPr>
      <w:r>
        <w:rPr>
          <w:bCs/>
          <w:b/>
        </w:rPr>
        <w:t xml:space="preserve">Data Privacy:</w:t>
      </w:r>
      <w:r>
        <w:t xml:space="preserve"> </w:t>
      </w:r>
      <w:r>
        <w:t xml:space="preserve">Operating in Germany requires strict adherence to GDPR (General Data Protection Regulation). A Politician must demonstrate an unwavering commitment to data privacy, which is a critical trust factor for the German electorate.</w:t>
      </w:r>
    </w:p>
    <w:p>
      <w:pPr>
        <w:numPr>
          <w:ilvl w:val="0"/>
          <w:numId w:val="1001"/>
        </w:numPr>
        <w:pStyle w:val="Compact"/>
      </w:pPr>
      <w:r>
        <w:rPr>
          <w:bCs/>
          <w:b/>
        </w:rPr>
        <w:t xml:space="preserve">Digital Town Halls:</w:t>
      </w:r>
      <w:r>
        <w:t xml:space="preserve"> </w:t>
      </w:r>
      <w:r>
        <w:t xml:space="preserve">Successful figures utilize livestreamed town halls and interactive polls to gauge public opinion in real-time, ensuring their policy proposals are responsive to immediate citizen needs.</w:t>
      </w:r>
    </w:p>
    <w:bookmarkEnd w:id="20"/>
    <w:bookmarkStart w:id="21" w:name="multicultural-competence"/>
    <w:p>
      <w:pPr>
        <w:pStyle w:val="Heading3"/>
      </w:pPr>
      <w:r>
        <w:t xml:space="preserve">2. Multicultural Competence</w:t>
      </w:r>
    </w:p>
    <w:p>
      <w:pPr>
        <w:pStyle w:val="FirstParagraph"/>
      </w:pPr>
      <w:r>
        <w:t xml:space="preserve">Berlin is one of the most multicultural cities in Europe. A Politician here cannot rely on a monolithic approach to voting blocs. They must demonstrate cultural competence and linguistic accessibility, often engaging with diverse communities ranging from long-standing residents to recent migrants and international students. This requires a nuanced understanding of integration policies, anti-discrimination laws, and social cohesion strategies.</w:t>
      </w:r>
    </w:p>
    <w:bookmarkEnd w:id="21"/>
    <w:bookmarkEnd w:id="22"/>
    <w:bookmarkStart w:id="26" w:name="challenges"/>
    <w:p>
      <w:pPr>
        <w:pStyle w:val="Heading2"/>
      </w:pPr>
      <w:r>
        <w:t xml:space="preserve">Key Challenges Facing Political Leadership</w:t>
      </w:r>
    </w:p>
    <w:p>
      <w:pPr>
        <w:pStyle w:val="FirstParagraph"/>
      </w:pPr>
      <w:r>
        <w:t xml:space="preserve">The environment in</w:t>
      </w:r>
      <w:r>
        <w:t xml:space="preserve"> </w:t>
      </w:r>
      <w:r>
        <w:rPr>
          <w:bCs/>
          <w:b/>
        </w:rPr>
        <w:t xml:space="preserve">Germany Berlin</w:t>
      </w:r>
      <w:r>
        <w:t xml:space="preserve">Politician.</w:t>
      </w:r>
    </w:p>
    <w:bookmarkStart w:id="23" w:name="housing-and-urban-development"/>
    <w:p>
      <w:pPr>
        <w:pStyle w:val="Heading3"/>
      </w:pPr>
      <w:r>
        <w:t xml:space="preserve">Housing and Urban Development</w:t>
      </w:r>
    </w:p>
    <w:p>
      <w:pPr>
        <w:pStyle w:val="FirstParagraph"/>
      </w:pPr>
      <w:r>
        <w:t xml:space="preserve">The housing crisis is arguably the most pressing issue in Berlin. With a booming population and limited space, rents have skyrocketed. A Politician must balance market forces with social responsibility. Strategies such as rent caps (Mietendeckel), despite legal complexities at the federal level, remain central to political discourse. Failure to address this issue can lead to significant electoral losses, as seen in recent local elections.</w:t>
      </w:r>
    </w:p>
    <w:bookmarkEnd w:id="23"/>
    <w:bookmarkStart w:id="24" w:name="climate-action-and-sustainability"/>
    <w:p>
      <w:pPr>
        <w:pStyle w:val="Heading3"/>
      </w:pPr>
      <w:r>
        <w:t xml:space="preserve">Climate Action and Sustainability</w:t>
      </w:r>
    </w:p>
    <w:p>
      <w:pPr>
        <w:pStyle w:val="FirstParagraph"/>
      </w:pPr>
      <w:r>
        <w:t xml:space="preserve">Berlin has set ambitious climate goals, aiming for carbon neutrality by 2045. A Politician must drive this transition while managing the economic impact on businesses and households. This involves promoting green energy projects, expanding bike lanes, and improving public transportation efficiency (the BVG network). The challenge lies in executing these changes without alienating voters who may perceive them as inconvenient or economically burdensome.</w:t>
      </w:r>
    </w:p>
    <w:bookmarkEnd w:id="24"/>
    <w:bookmarkStart w:id="25" w:name="political-polarization"/>
    <w:p>
      <w:pPr>
        <w:pStyle w:val="Heading3"/>
      </w:pPr>
      <w:r>
        <w:t xml:space="preserve">Political Polarization</w:t>
      </w:r>
    </w:p>
    <w:p>
      <w:pPr>
        <w:pStyle w:val="FirstParagraph"/>
      </w:pPr>
      <w:r>
        <w:t xml:space="preserve">Like much of Europe,</w:t>
      </w:r>
      <w:r>
        <w:t xml:space="preserve"> </w:t>
      </w:r>
      <w:r>
        <w:rPr>
          <w:bCs/>
          <w:b/>
        </w:rPr>
        <w:t xml:space="preserve">Germany Berlin</w:t>
      </w:r>
    </w:p>
    <w:bookmarkEnd w:id="25"/>
    <w:bookmarkEnd w:id="26"/>
    <w:bookmarkStart w:id="27" w:name="strategic-framework"/>
    <w:p>
      <w:pPr>
        <w:pStyle w:val="Heading2"/>
      </w:pPr>
      <w:r>
        <w:t xml:space="preserve">Strategic Framework for Success</w:t>
      </w:r>
    </w:p>
    <w:p>
      <w:pPr>
        <w:pStyle w:val="FirstParagraph"/>
      </w:pPr>
      <w:r>
        <w:t xml:space="preserve">To navigate these complexities, a framework tailored to the Berlin context is essential. The following pillars define best practices for political engagement in this region:</w:t>
      </w:r>
    </w:p>
    <w:p>
      <w:pPr>
        <w:numPr>
          <w:ilvl w:val="0"/>
          <w:numId w:val="1002"/>
        </w:numPr>
        <w:pStyle w:val="Compact"/>
      </w:pPr>
      <w:r>
        <w:rPr>
          <w:bCs/>
          <w:b/>
        </w:rPr>
        <w:t xml:space="preserve">Federal-State Alignment:</w:t>
      </w:r>
      <w:r>
        <w:t xml:space="preserve"> </w:t>
      </w:r>
      <w:r>
        <w:t xml:space="preserve">A Politician must maintain open channels with the Bundestag and federal ministries. Many issues affecting Berlin residents (such as immigration law, defense, and currency) are under federal jurisdiction. Therefore, influencing policy at the national level in Berlin is a strategic necessity.</w:t>
      </w:r>
    </w:p>
    <w:p>
      <w:pPr>
        <w:numPr>
          <w:ilvl w:val="0"/>
          <w:numId w:val="1002"/>
        </w:numPr>
        <w:pStyle w:val="Compact"/>
      </w:pPr>
      <w:r>
        <w:rPr>
          <w:bCs/>
          <w:b/>
        </w:rPr>
        <w:t xml:space="preserve">Decentralized Governance:</w:t>
      </w:r>
      <w:r>
        <w:t xml:space="preserve"> </w:t>
      </w:r>
      <w:r>
        <w:t xml:space="preserve">Berlin is divided into twelve districts (Bezirke). Effective politicians do not just operate at the city-state level but engage with district councils. This allows for hyper-local problem solving, whether it involves park maintenance or neighborhood safety, which builds tangible trust.</w:t>
      </w:r>
    </w:p>
    <w:p>
      <w:pPr>
        <w:numPr>
          <w:ilvl w:val="0"/>
          <w:numId w:val="1002"/>
        </w:numPr>
        <w:pStyle w:val="Compact"/>
      </w:pPr>
      <w:r>
        <w:rPr>
          <w:bCs/>
          <w:b/>
        </w:rPr>
        <w:t xml:space="preserve">Civil Society Partnership:</w:t>
      </w:r>
      <w:r>
        <w:t xml:space="preserve"> </w:t>
      </w:r>
      <w:r>
        <w:t xml:space="preserve">Berlin has a vibrant civil society sector, including numerous NGOs, community groups, and academic institutions. A Politician who actively partners with these entities leverages their expertise and amplifies their voice. This collaborative governance model is highly valued in German political culture.</w:t>
      </w:r>
    </w:p>
    <w:p>
      <w:pPr>
        <w:numPr>
          <w:ilvl w:val="0"/>
          <w:numId w:val="1002"/>
        </w:numPr>
        <w:pStyle w:val="Compact"/>
      </w:pPr>
      <w:r>
        <w:rPr>
          <w:bCs/>
          <w:b/>
        </w:rPr>
        <w:t xml:space="preserve">Historical Sensitivity:</w:t>
      </w:r>
      <w:r>
        <w:t xml:space="preserve"> </w:t>
      </w:r>
      <w:r>
        <w:t xml:space="preserve">Given Berlin’s history as a divided city and the capital of both East Germany and unified Germany, historical memory plays a role in political discourse. Politicians must be sensitive to the differing experiences of residents from former East and West Berlin, ensuring that policies do not inadvertently perpetuate divisions.</w:t>
      </w:r>
    </w:p>
    <w:bookmarkEnd w:id="27"/>
    <w:bookmarkStart w:id="28" w:name="case-example"/>
    <w:p>
      <w:pPr>
        <w:pStyle w:val="Heading2"/>
      </w:pPr>
      <w:r>
        <w:t xml:space="preserve">Illustrative Case Scenario</w:t>
      </w:r>
    </w:p>
    <w:p>
      <w:pPr>
        <w:pStyle w:val="FirstParagraph"/>
      </w:pPr>
      <w:r>
        <w:rPr>
          <w:iCs/>
          <w:i/>
        </w:rPr>
        <w:t xml:space="preserve">Note: The following scenario is a composite of typical political challenges faced by individuals in this role.</w:t>
      </w:r>
    </w:p>
    <w:p>
      <w:pPr>
        <w:pStyle w:val="BodyText"/>
      </w:pPr>
      <w:r>
        <w:rPr>
          <w:bCs/>
          <w:b/>
        </w:rPr>
        <w:t xml:space="preserve">Situation:</w:t>
      </w:r>
      <w:r>
        <w:t xml:space="preserve">A</w:t>
      </w:r>
      <w:r>
        <w:t xml:space="preserve"> </w:t>
      </w:r>
      <w:r>
        <w:t xml:space="preserve">Politician</w:t>
      </w:r>
      <w:r>
        <w:t xml:space="preserve">, serving as a member of the State Parliament, proposes a new initiative to convert unused industrial zones into affordable housing and community green spaces. The proposal faces opposition from property developers citing economic loss and from some residents concerned about increased traffic.</w:t>
      </w:r>
    </w:p>
    <w:p>
      <w:pPr>
        <w:pStyle w:val="BodyText"/>
      </w:pPr>
      <w:r>
        <w:rPr>
          <w:bCs/>
          <w:b/>
        </w:rPr>
        <w:t xml:space="preserve">Action:</w:t>
      </w:r>
      <w:r>
        <w:t xml:space="preserve">The politician initiates a series of public forums across the relevant districts in</w:t>
      </w:r>
      <w:r>
        <w:t xml:space="preserve"> </w:t>
      </w:r>
      <w:r>
        <w:rPr>
          <w:bCs/>
          <w:b/>
        </w:rPr>
        <w:t xml:space="preserve">Germany Berlin</w:t>
      </w:r>
      <w:r>
        <w:t xml:space="preserve">. They engage with urban planners, environmental scientists, and housing advocates to refine the proposal. Simultaneously, they use digital platforms to share data on housing shortages and projected benefits. They also lobby their federal counterparts for subsidies related to sustainable urban development.</w:t>
      </w:r>
    </w:p>
    <w:p>
      <w:pPr>
        <w:pStyle w:val="BodyText"/>
      </w:pPr>
      <w:r>
        <w:rPr>
          <w:bCs/>
          <w:b/>
        </w:rPr>
        <w:t xml:space="preserve">Outcome:</w:t>
      </w:r>
      <w:r>
        <w:t xml:space="preserve">The iterative process builds a coalition of support. While compromises are made regarding traffic management, the core initiative passes the committee stage. The politician’s transparency and willingness to incorporate feedback enhance their reputation as a pragmatic and inclusive leader.</w:t>
      </w:r>
    </w:p>
    <w:bookmarkEnd w:id="28"/>
    <w:bookmarkStart w:id="29" w:name="conclusion"/>
    <w:p>
      <w:pPr>
        <w:pStyle w:val="Heading2"/>
      </w:pPr>
      <w:r>
        <w:t xml:space="preserve">Conclusion</w:t>
      </w:r>
    </w:p>
    <w:p>
      <w:pPr>
        <w:pStyle w:val="FirstParagraph"/>
      </w:pPr>
      <w:r>
        <w:t xml:space="preserve">The role of a Politician in</w:t>
      </w:r>
      <w:r>
        <w:t xml:space="preserve"> </w:t>
      </w:r>
      <w:r>
        <w:rPr>
          <w:bCs/>
          <w:b/>
        </w:rPr>
        <w:t xml:space="preserve">Germany Berlin</w:t>
      </w:r>
    </w:p>
    <w:p>
      <w:pPr>
        <w:pStyle w:val="BodyText"/>
      </w:pPr>
      <w:r>
        <w:t xml:space="preserve">For any aspiring or current</w:t>
      </w:r>
      <w:r>
        <w:t xml:space="preserve"> </w:t>
      </w:r>
      <w:r>
        <w:t xml:space="preserve">Politician</w:t>
      </w:r>
      <w:r>
        <w:t xml:space="preserve">, understanding the unique dynamics of</w:t>
      </w:r>
      <w:r>
        <w:t xml:space="preserve"> </w:t>
      </w:r>
      <w:r>
        <w:rPr>
          <w:bCs/>
          <w:b/>
        </w:rPr>
        <w:t xml:space="preserve">Germany Berlin</w:t>
      </w:r>
      <w:r>
        <w:t xml:space="preserve"> </w:t>
      </w:r>
      <w:r>
        <w:t xml:space="preserve">is not optional; it is foundational. The city’s complexity offers opportunities for meaningful change, but only for those who are prepared to engage deeply with its diverse populace and intricate governance structures. As Berlin continues to evolve as a global capital, its political leaders will play a crucial role in shaping the future of urban living in Europe.</w:t>
      </w:r>
    </w:p>
    <w:p>
      <w:pPr>
        <w:pStyle w:val="BodyText"/>
      </w:pPr>
      <w:r>
        <w:t xml:space="preserve">This case study underscores that effective political leadership is not static. It is an ongoing process of adaptation, communication, and service. By adhering to the principles outlined herein—transparency, inclusivity, strategic alignment with federal structures, and deep community engagement—a Politician can navigate the challenges of</w:t>
      </w:r>
      <w:r>
        <w:t xml:space="preserve"> </w:t>
      </w:r>
      <w:r>
        <w:rPr>
          <w:bCs/>
          <w:b/>
        </w:rPr>
        <w:t xml:space="preserve">Germany Berlin</w:t>
      </w:r>
      <w:r>
        <w:t xml:space="preserve"> </w:t>
      </w:r>
      <w:r>
        <w:t xml:space="preserve">and contribute positively to its democratic vitality.</w:t>
      </w:r>
    </w:p>
    <w:p>
      <w:r>
        <w:pict>
          <v:rect style="width:0;height:1.5pt" o:hralign="center" o:hrstd="t" o:hr="t"/>
        </w:pict>
      </w:r>
    </w:p>
    <w:p>
      <w:pPr>
        <w:pStyle w:val="FirstParagraph"/>
      </w:pPr>
      <w:r>
        <w:rPr>
          <w:iCs/>
          <w:i/>
        </w:rPr>
        <w:t xml:space="preserve">This document is intended for educational and strategic planning purposes. All references to political entities are descriptive and non-partisan.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Complexity in Germany Berlin</dc:title>
  <dc:creator/>
  <dc:language>en</dc:language>
  <cp:keywords/>
  <dcterms:created xsi:type="dcterms:W3CDTF">2026-07-29T04:27:19Z</dcterms:created>
  <dcterms:modified xsi:type="dcterms:W3CDTF">2026-07-29T04:27:19Z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