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Strategy</w:t>
      </w:r>
      <w:r>
        <w:t xml:space="preserve"> </w:t>
      </w:r>
      <w:r>
        <w:t xml:space="preserve">in</w:t>
      </w:r>
      <w:r>
        <w:t xml:space="preserve"> </w:t>
      </w:r>
      <w:r>
        <w:t xml:space="preserve">Germany</w:t>
      </w:r>
      <w:r>
        <w:t xml:space="preserve"> </w:t>
      </w:r>
      <w:r>
        <w:t xml:space="preserve">Munich</w:t>
      </w:r>
    </w:p>
    <w:bookmarkStart w:id="20" w:name="X4798336ffb810a756694708145ddcf390a27877"/>
    <w:p>
      <w:pPr>
        <w:pStyle w:val="Heading1"/>
      </w:pPr>
      <w:r>
        <w:t xml:space="preserve">Case Study: Navigating the Political Landscape as a Politician in Germany Munich</w:t>
      </w:r>
    </w:p>
    <w:p>
      <w:pPr>
        <w:pStyle w:val="FirstParagraph"/>
      </w:pPr>
      <w:r>
        <w:rPr>
          <w:bCs/>
          <w:b/>
        </w:rPr>
        <w:t xml:space="preserve">Date:</w:t>
      </w:r>
      <w:r>
        <w:t xml:space="preserve"> </w:t>
      </w:r>
      <w:r>
        <w:t xml:space="preserve">October 2023</w:t>
      </w:r>
      <w:r>
        <w:br/>
      </w:r>
      <w:r>
        <w:rPr>
          <w:bCs/>
          <w:b/>
        </w:rPr>
        <w:t xml:space="preserve">Subject:</w:t>
      </w:r>
      <w:r>
        <w:t xml:space="preserve">The Strategic Positioning of a Modern Politician within the Unique Ecosystem of Munich, Germany.</w:t>
      </w:r>
      <w:r>
        <w:br/>
      </w:r>
      <w:r>
        <w:rPr>
          <w:bCs/>
          <w:b/>
        </w:rPr>
        <w:t xml:space="preserve">Key Themes:</w:t>
      </w:r>
      <w:r>
        <w:t xml:space="preserve">Civic Engagement, Urban Policy, Political Communication.</w:t>
      </w:r>
    </w:p>
    <w:bookmarkEnd w:id="20"/>
    <w:bookmarkStart w:id="26" w:name="introduction"/>
    <w:p>
      <w:pPr>
        <w:pStyle w:val="Heading1"/>
      </w:pPr>
      <w:r>
        <w:t xml:space="preserve">1. Introduction</w:t>
      </w:r>
    </w:p>
    <w:p>
      <w:pPr>
        <w:pStyle w:val="FirstParagraph"/>
      </w:pPr>
      <w:r>
        <w:t xml:space="preserve">In the complex tapestry of modern European politics few cities offer as unique and demanding a stage for political ambition as Munich. This case study explores the multifaceted challenges and opportunities faced by a politician operating within this specific geographic and cultural context. Munich is not merely an administrative center; it is the capital of Bavaria, Germany’s second-largest economy, and one of Europe’s wealthiest metropolitan regions. For any Politician seeking to establish influence or implement change in Germany Munich must understand that they are navigating a landscape defined by high economic standards, a deeply rooted conservative tradition within the broader federal structure of Germany, and an increasingly progressive urban populace.</w:t>
      </w:r>
    </w:p>
    <w:p>
      <w:pPr>
        <w:pStyle w:val="BodyText"/>
      </w:pPr>
      <w:r>
        <w:t xml:space="preserve">The core objective of this Case Study is to analyze how political strategies must be adapted when applied from generic national models to the hyper-local reality of Munich. By examining the specific dynamics of German municipal politics through the lens of Munich, we can derive universal principles about constituent engagement, policy implementation in affluent cities, and the balance between tradition and innovation.</w:t>
      </w:r>
    </w:p>
    <w:bookmarkStart w:id="21" w:name="contextual-analysis-the-munich-ecosystem"/>
    <w:p>
      <w:pPr>
        <w:pStyle w:val="Heading2"/>
      </w:pPr>
      <w:r>
        <w:t xml:space="preserve">2. Contextual Analysis: The Munich Ecosystem</w:t>
      </w:r>
    </w:p>
    <w:p>
      <w:pPr>
        <w:pStyle w:val="FirstParagraph"/>
      </w:pPr>
      <w:r>
        <w:t xml:space="preserve">To understand the role of a Politician in this region one must first deconstruct the environment. Germany Munich presents a dichotomy that is rare among European capitals. On one hand it boasts some of the highest real estate prices in Europe, intense competition for housing and educational resources and strict environmental regulations aimed at preserving its high quality of life. On the other hand it faces pressures related to immigration integration infrastructure modernization and digital transformation.</w:t>
      </w:r>
    </w:p>
    <w:p>
      <w:pPr>
        <w:pStyle w:val="BodyText"/>
      </w:pPr>
      <w:r>
        <w:t xml:space="preserve">Politically Munich is a stronghold for Christian Social Union (CSU) politics yet like many major urban centers globally it has seen a shift toward more liberal and green political movements among younger demographics. This creates a fragmented electorate that requires nuanced messaging from any Politician hoping to resonate with voters across different districts such as Schwabing, Bogenhausen or Trudering-Riem.</w:t>
      </w:r>
    </w:p>
    <w:bookmarkEnd w:id="21"/>
    <w:bookmarkStart w:id="22" w:name="strategic-challenges-for-the-politician"/>
    <w:p>
      <w:pPr>
        <w:pStyle w:val="Heading2"/>
      </w:pPr>
      <w:r>
        <w:t xml:space="preserve">3. Strategic Challenges for the Politician</w:t>
      </w:r>
    </w:p>
    <w:p>
      <w:pPr>
        <w:pStyle w:val="FirstParagraph"/>
      </w:pPr>
      <w:r>
        <w:rPr>
          <w:bCs/>
          <w:b/>
        </w:rPr>
        <w:t xml:space="preserve">a) The Housing Crisis:</w:t>
      </w:r>
      <w:r>
        <w:t xml:space="preserve"> </w:t>
      </w:r>
      <w:r>
        <w:t xml:space="preserve">One of the most pressing issues facing a Politician in Germany Munich today is housing availability and affordability. With a population boom driven by internal migration from other parts of Europe and international talent seeking work in tech and automotive sectors demand has vastly outstripped supply. A successful political strategy must address this not just through construction quotas but also through rent controls social housing initiatives and sustainable urban planning.</w:t>
      </w:r>
    </w:p>
    <w:p>
      <w:pPr>
        <w:pStyle w:val="BodyText"/>
      </w:pPr>
      <w:r>
        <w:rPr>
          <w:bCs/>
          <w:b/>
        </w:rPr>
        <w:t xml:space="preserve">b) Environmental Sustainability:</w:t>
      </w:r>
      <w:r>
        <w:t xml:space="preserve"> </w:t>
      </w:r>
      <w:r>
        <w:t xml:space="preserve">Munich prides itself on being a green city. However balancing the needs of car owners with environmental advocates is difficult for any Politician here. Policies promoting electric vehicles cycling infrastructure and pedestrian zones are popular among progressives but can alienate traditional voters who rely on private transportation.</w:t>
      </w:r>
    </w:p>
    <w:p>
      <w:pPr>
        <w:pStyle w:val="BodyText"/>
      </w:pPr>
      <w:r>
        <w:rPr>
          <w:bCs/>
          <w:b/>
        </w:rPr>
        <w:t xml:space="preserve">c) Digital Infrastructure:</w:t>
      </w:r>
      <w:r>
        <w:t xml:space="preserve"> </w:t>
      </w:r>
      <w:r>
        <w:t xml:space="preserve">As a tech hub Munich demands robust digital infrastructure. For a Politician to be effective they must advocate for high-speed internet connectivity across all neighborhoods ensuring that rural outskirts within the city limits are not left behind in the digital age.</w:t>
      </w:r>
    </w:p>
    <w:bookmarkEnd w:id="22"/>
    <w:bookmarkStart w:id="23" w:name="methodology-engaging-the-constituency"/>
    <w:p>
      <w:pPr>
        <w:pStyle w:val="Heading2"/>
      </w:pPr>
      <w:r>
        <w:t xml:space="preserve">4. Methodology: Engaging the Constituency</w:t>
      </w:r>
    </w:p>
    <w:p>
      <w:pPr>
        <w:pStyle w:val="FirstParagraph"/>
      </w:pPr>
      <w:r>
        <w:t xml:space="preserve">In this Case Study we propose a three-pillar approach for any Politician operating in Munich:</w:t>
      </w:r>
    </w:p>
    <w:p>
      <w:pPr>
        <w:numPr>
          <w:ilvl w:val="0"/>
          <w:numId w:val="1001"/>
        </w:numPr>
        <w:pStyle w:val="Compact"/>
      </w:pPr>
      <w:r>
        <w:t xml:space="preserve">Digital-First Engagement: Utilizing social media platforms and local online forums to maintain transparency and responsiveness.</w:t>
      </w:r>
    </w:p>
    <w:p>
      <w:pPr>
        <w:numPr>
          <w:ilvl w:val="0"/>
          <w:numId w:val="1001"/>
        </w:numPr>
        <w:pStyle w:val="Compact"/>
      </w:pPr>
      <w:r>
        <w:t xml:space="preserve">Community-Based Town Halls: Moving away from grand speeches toward intimate neighborhood meetings that allow for direct feedback from residents.</w:t>
      </w:r>
    </w:p>
    <w:p>
      <w:pPr>
        <w:numPr>
          <w:ilvl w:val="0"/>
          <w:numId w:val="1001"/>
        </w:numPr>
        <w:pStyle w:val="Compact"/>
      </w:pPr>
      <w:r>
        <w:t xml:space="preserve">Data-Driven Policy Making: Leveraging data analytics to understand voter concerns in real time allowing for agile responses to emerging issues such as energy costs or public health crises.</w:t>
      </w:r>
    </w:p>
    <w:p>
      <w:pPr>
        <w:pStyle w:val="FirstParagraph"/>
      </w:pPr>
      <w:r>
        <w:t xml:space="preserve">This methodology ensures that the Politician remains grounded in the realities of Germany Munich while maintaining a broad strategic vision aligned with national German political goals.</w:t>
      </w:r>
    </w:p>
    <w:bookmarkEnd w:id="23"/>
    <w:bookmarkStart w:id="24" w:name="implementation-strategy"/>
    <w:p>
      <w:pPr>
        <w:pStyle w:val="Heading2"/>
      </w:pPr>
      <w:r>
        <w:t xml:space="preserve">5. Implementation Strategy</w:t>
      </w:r>
    </w:p>
    <w:p>
      <w:pPr>
        <w:pStyle w:val="FirstParagraph"/>
      </w:pPr>
      <w:r>
        <w:t xml:space="preserve">The implementation phase involves collaborating with local authorities business leaders and civil society organizations. For instance partnering with the Bavarian State Government on infrastructure projects requires delicate negotiation skills that any Politician in this region must master. Furthermore engaging with the strong civic culture of Munich which includes numerous Vereine (clubs/associations) is crucial for building trust.</w:t>
      </w:r>
    </w:p>
    <w:p>
      <w:pPr>
        <w:pStyle w:val="BodyText"/>
      </w:pPr>
      <w:r>
        <w:t xml:space="preserve">Communication strategies should emphasize stability reliability and innovation traits valued highly by Munich residents. Messages should be clear concise and free from excessive political jargon to ensure accessibility across diverse demographic groups.</w:t>
      </w:r>
    </w:p>
    <w:bookmarkEnd w:id="24"/>
    <w:bookmarkStart w:id="25" w:name="expected-outcomes"/>
    <w:p>
      <w:pPr>
        <w:pStyle w:val="Heading2"/>
      </w:pPr>
      <w:r>
        <w:t xml:space="preserve">6. Expected Outcomes</w:t>
      </w:r>
    </w:p>
    <w:p>
      <w:pPr>
        <w:pStyle w:val="FirstParagraph"/>
      </w:pPr>
      <w:r>
        <w:t xml:space="preserve">If executed correctly this strategy yields increased voter satisfaction enhanced community cohesion and improved policy efficacy. A Politician who successfully navigates these complexities gains a reputation as a pragmatic leader capable of delivering results in one of Germany’s most competitive political arenas.</w:t>
      </w:r>
    </w:p>
    <w:bookmarkEnd w:id="25"/>
    <w:bookmarkEnd w:id="26"/>
    <w:bookmarkStart w:id="27" w:name="conclusion"/>
    <w:p>
      <w:pPr>
        <w:pStyle w:val="Heading1"/>
      </w:pPr>
      <w:r>
        <w:t xml:space="preserve">7. Conclusion</w:t>
      </w:r>
    </w:p>
    <w:p>
      <w:pPr>
        <w:pStyle w:val="FirstParagraph"/>
      </w:pPr>
      <w:r>
        <w:t xml:space="preserve">In conclusion this Case Study highlights the intricate nature of political leadership in Germany Munich. It underscores that being a successful Politician here requires more than just ideological purity; it demands adaptability empathy and a deep understanding of local nuances. As Munich continues to evolve so too must the strategies employed by those who wish to lead within its vibrant democratic framework.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Strategy in Germany Munich</dc:title>
  <dc:creator/>
  <dc:language>en</dc:language>
  <cp:keywords/>
  <dcterms:created xsi:type="dcterms:W3CDTF">2026-07-29T04:26:38Z</dcterms:created>
  <dcterms:modified xsi:type="dcterms:W3CDTF">2026-07-29T04:26:38Z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