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Political</w:t>
      </w:r>
      <w:r>
        <w:t xml:space="preserve"> </w:t>
      </w:r>
      <w:r>
        <w:t xml:space="preserve">Leadership</w:t>
      </w:r>
      <w:r>
        <w:t xml:space="preserve"> </w:t>
      </w:r>
      <w:r>
        <w:t xml:space="preserve">in</w:t>
      </w:r>
      <w:r>
        <w:t xml:space="preserve"> </w:t>
      </w:r>
      <w:r>
        <w:t xml:space="preserve">Ghana</w:t>
      </w:r>
      <w:r>
        <w:t xml:space="preserve"> </w:t>
      </w:r>
      <w:r>
        <w:t xml:space="preserve">Accra</w:t>
      </w:r>
    </w:p>
    <w:bookmarkStart w:id="30" w:name="Xf77ff44da4e7eca2e3395166ed191486aae8f09"/>
    <w:p>
      <w:pPr>
        <w:pStyle w:val="Heading1"/>
      </w:pPr>
      <w:r>
        <w:rPr>
          <w:bCs/>
          <w:b/>
        </w:rPr>
        <w:t xml:space="preserve">CASE STUDY</w:t>
      </w:r>
      <w:r>
        <w:t xml:space="preserve">: Modernizing Democratic Engagement for the</w:t>
      </w:r>
      <w:r>
        <w:t xml:space="preserve"> </w:t>
      </w:r>
      <w:r>
        <w:rPr>
          <w:bCs/>
          <w:b/>
        </w:rPr>
        <w:t xml:space="preserve">POLITICIAN</w:t>
      </w:r>
      <w:r>
        <w:t xml:space="preserve"> </w:t>
      </w:r>
      <w:r>
        <w:t xml:space="preserve">in Ghana Accra</w:t>
      </w:r>
    </w:p>
    <w:p>
      <w:pPr>
        <w:pStyle w:val="FirstParagraph"/>
      </w:pPr>
      <w:r>
        <w:rPr>
          <w:bCs/>
          <w:b/>
        </w:rPr>
        <w:t xml:space="preserve">Date:</w:t>
      </w:r>
      <w:r>
        <w:t xml:space="preserve"> </w:t>
      </w:r>
      <w:r>
        <w:t xml:space="preserve">May 24, 2024</w:t>
      </w:r>
      <w:r>
        <w:br/>
      </w:r>
      <w:r>
        <w:rPr>
          <w:bCs/>
          <w:b/>
        </w:rPr>
        <w:t xml:space="preserve">Subject:</w:t>
      </w:r>
      <w:r>
        <w:rPr>
          <w:iCs/>
          <w:i/>
        </w:rPr>
        <w:t xml:space="preserve">Analyzing the intersection of digital transformation, constituent services, and electoral strategy within the context of a Politician operating in Ghana Accra.</w:t>
      </w:r>
      <w:r>
        <w:br/>
      </w:r>
      <w:r>
        <w:rPr>
          <w:bCs/>
          <w:b/>
        </w:rPr>
        <w:t xml:space="preserve">Keywords:</w:t>
      </w:r>
      <w:r>
        <w:rPr>
          <w:iCs/>
          <w:i/>
        </w:rPr>
        <w:t xml:space="preserve">CASE STUDY</w:t>
      </w:r>
      <w:r>
        <w:t xml:space="preserve">,</w:t>
      </w:r>
      <w:r>
        <w:t xml:space="preserve"> </w:t>
      </w:r>
      <w:r>
        <w:rPr>
          <w:bCs/>
          <w:b/>
        </w:rPr>
        <w:t xml:space="preserve">POLITICIAN</w:t>
      </w:r>
      <w:r>
        <w:t xml:space="preserve">,</w:t>
      </w:r>
      <w:r>
        <w:t xml:space="preserve"> </w:t>
      </w:r>
      <w:r>
        <w:rPr>
          <w:bCs/>
          <w:b/>
        </w:rPr>
        <w:t xml:space="preserve">Ghana Accra</w:t>
      </w:r>
      <w:r>
        <w:t xml:space="preserve">, Digital Engagement, Municipal Governance.</w:t>
      </w:r>
    </w:p>
    <w:bookmarkStart w:id="20" w:name="X6e5471d602f62601c6b6720dbb808bd6a51699b"/>
    <w:p>
      <w:pPr>
        <w:pStyle w:val="Heading2"/>
      </w:pPr>
      <w:r>
        <w:t xml:space="preserve">1. Executive Summary and Contextual Background: The Ghana Accra Landscape</w:t>
      </w:r>
    </w:p>
    <w:p>
      <w:pPr>
        <w:pStyle w:val="FirstParagraph"/>
      </w:pPr>
      <w:r>
        <w:t xml:space="preserve">The urban landscape of</w:t>
      </w:r>
      <w:r>
        <w:t xml:space="preserve"> </w:t>
      </w:r>
      <w:r>
        <w:rPr>
          <w:bCs/>
          <w:b/>
        </w:rPr>
        <w:t xml:space="preserve">Ghana Accra</w:t>
      </w:r>
      <w:r>
        <w:t xml:space="preserve"> </w:t>
      </w:r>
      <w:r>
        <w:t xml:space="preserve">represents one of the most dynamic political environments in West Africa. As the capital city, it serves as the epicenter of commerce, culture, and governance for the nation. However, rapid urbanization has introduced complex challenges regarding infrastructure maintenance waste management public transport logistics and social equity within</w:t>
      </w:r>
      <w:r>
        <w:t xml:space="preserve"> </w:t>
      </w:r>
      <w:r>
        <w:rPr>
          <w:bCs/>
          <w:b/>
        </w:rPr>
        <w:t xml:space="preserve">Ghana Accra</w:t>
      </w:r>
      <w:r>
        <w:t xml:space="preserve">. In this high-stakes environment every action taken by a</w:t>
      </w:r>
      <w:r>
        <w:t xml:space="preserve"> </w:t>
      </w:r>
      <w:r>
        <w:rPr>
          <w:bCs/>
          <w:b/>
        </w:rPr>
        <w:t xml:space="preserve">POLITICIAN</w:t>
      </w:r>
      <w:r>
        <w:t xml:space="preserve"> </w:t>
      </w:r>
      <w:r>
        <w:t xml:space="preserve">is scrutinized under a magnifying glass.</w:t>
      </w:r>
      <w:r>
        <w:t xml:space="preserve"> </w:t>
      </w:r>
      <w:r>
        <w:t xml:space="preserve">This CASE STUDY examines the strategic initiatives undertaken by an incumbent member of parliament serving in the Greater Accra Region. The objective is to demonstrate how effective governance and digital adoption can bridge the gap between traditional political machinery and the expectations of a tech-savvy youth population in</w:t>
      </w:r>
      <w:r>
        <w:t xml:space="preserve"> </w:t>
      </w:r>
      <w:r>
        <w:rPr>
          <w:bCs/>
          <w:b/>
        </w:rPr>
        <w:t xml:space="preserve">Ghana Accra</w:t>
      </w:r>
      <w:r>
        <w:t xml:space="preserve">. Understanding this CASE STUDY requires recognizing that a modern</w:t>
      </w:r>
      <w:r>
        <w:t xml:space="preserve"> </w:t>
      </w:r>
      <w:r>
        <w:rPr>
          <w:bCs/>
          <w:b/>
        </w:rPr>
        <w:t xml:space="preserve">POLITICIAN</w:t>
      </w:r>
      <w:r>
        <w:t xml:space="preserve"> </w:t>
      </w:r>
      <w:r>
        <w:t xml:space="preserve">cannot rely solely on patronage networks; they must deliver tangible results to their constituents.</w:t>
      </w:r>
    </w:p>
    <w:bookmarkEnd w:id="20"/>
    <w:bookmarkStart w:id="21" w:name="Xe2225a24b5ea97c987559fb0ab3a139fd072b91"/>
    <w:p>
      <w:pPr>
        <w:pStyle w:val="Heading2"/>
      </w:pPr>
      <w:r>
        <w:t xml:space="preserve">2. Problem Statement: The Disconnect Between Policy and Perception in Ghana Accra</w:t>
      </w:r>
    </w:p>
    <w:p>
      <w:pPr>
        <w:pStyle w:val="FirstParagraph"/>
      </w:pPr>
      <w:r>
        <w:t xml:space="preserve">Despite the economic growth witnessed in recent years, residents of</w:t>
      </w:r>
      <w:r>
        <w:t xml:space="preserve"> </w:t>
      </w:r>
      <w:r>
        <w:rPr>
          <w:bCs/>
          <w:b/>
        </w:rPr>
        <w:t xml:space="preserve">Ghana Accra</w:t>
      </w:r>
      <w:r>
        <w:t xml:space="preserve"> </w:t>
      </w:r>
      <w:r>
        <w:t xml:space="preserve">frequently express dissatisfaction with public services. Issues such as flooding during the rainy seasons, traffic congestion along major arteries like Oxford Street and Liberation Road, and inadequate sanitation have become perennial complaints. For any</w:t>
      </w:r>
      <w:r>
        <w:t xml:space="preserve"> </w:t>
      </w:r>
      <w:r>
        <w:rPr>
          <w:bCs/>
          <w:b/>
        </w:rPr>
        <w:t xml:space="preserve">POLITICIAN</w:t>
      </w:r>
      <w:r>
        <w:t xml:space="preserve"> </w:t>
      </w:r>
      <w:r>
        <w:t xml:space="preserve">representing this area these are not merely administrative inconveniences but existential threats to their political viability.</w:t>
      </w:r>
      <w:r>
        <w:t xml:space="preserve"> </w:t>
      </w:r>
      <w:r>
        <w:t xml:space="preserve">The core problem identified in this CASE STUDY was the fragmentation of communication. The traditional model where a</w:t>
      </w:r>
      <w:r>
        <w:t xml:space="preserve"> </w:t>
      </w:r>
      <w:r>
        <w:rPr>
          <w:bCs/>
          <w:b/>
        </w:rPr>
        <w:t xml:space="preserve">POLITICIAN</w:t>
      </w:r>
      <w:r>
        <w:t xml:space="preserve"> </w:t>
      </w:r>
      <w:r>
        <w:t xml:space="preserve">communicates through town hall meetings and local radio stations is no longer sufficient. A significant portion of the electorate in</w:t>
      </w:r>
      <w:r>
        <w:t xml:space="preserve"> </w:t>
      </w:r>
      <w:r>
        <w:rPr>
          <w:bCs/>
          <w:b/>
        </w:rPr>
        <w:t xml:space="preserve">Ghana Accra</w:t>
      </w:r>
      <w:r>
        <w:t xml:space="preserve">, particularly young voters who make up a large demographic, consumes information via social media platforms such as Twitter (X), Facebook, and TikTok. The failure of previous administrations to adapt their messaging strategies led to a perception that the local</w:t>
      </w:r>
      <w:r>
        <w:t xml:space="preserve"> </w:t>
      </w:r>
      <w:r>
        <w:rPr>
          <w:bCs/>
          <w:b/>
        </w:rPr>
        <w:t xml:space="preserve">POLITICIAN</w:t>
      </w:r>
      <w:r>
        <w:t xml:space="preserve"> </w:t>
      </w:r>
      <w:r>
        <w:t xml:space="preserve">was out of touch with the realities on the ground in</w:t>
      </w:r>
      <w:r>
        <w:t xml:space="preserve"> </w:t>
      </w:r>
      <w:r>
        <w:rPr>
          <w:bCs/>
          <w:b/>
        </w:rPr>
        <w:t xml:space="preserve">Ghana Accra</w:t>
      </w:r>
      <w:r>
        <w:t xml:space="preserve">.</w:t>
      </w:r>
    </w:p>
    <w:bookmarkEnd w:id="21"/>
    <w:bookmarkStart w:id="25" w:name="X30eb3af3f15c17b9d2f83399ee68ad803696e0c"/>
    <w:p>
      <w:pPr>
        <w:pStyle w:val="Heading2"/>
      </w:pPr>
      <w:r>
        <w:t xml:space="preserve">3. Strategic Intervention: A Data-Driven Approach by the Politician</w:t>
      </w:r>
    </w:p>
    <w:p>
      <w:pPr>
        <w:pStyle w:val="FirstParagraph"/>
      </w:pPr>
      <w:r>
        <w:t xml:space="preserve">To address these challenges, a comprehensive strategy was implemented focusing on three pillars: Transparency, Responsiveness, and Digital Integration. This CASE STUDY outlines how the</w:t>
      </w:r>
      <w:r>
        <w:t xml:space="preserve"> </w:t>
      </w:r>
      <w:r>
        <w:rPr>
          <w:bCs/>
          <w:b/>
        </w:rPr>
        <w:t xml:space="preserve">POLITICIAN</w:t>
      </w:r>
      <w:r>
        <w:t xml:space="preserve"> </w:t>
      </w:r>
      <w:r>
        <w:t xml:space="preserve">leveraged technology to redefine their relationship with voters in</w:t>
      </w:r>
      <w:r>
        <w:t xml:space="preserve"> </w:t>
      </w:r>
      <w:r>
        <w:rPr>
          <w:bCs/>
          <w:b/>
        </w:rPr>
        <w:t xml:space="preserve">Ghana Accra</w:t>
      </w:r>
      <w:r>
        <w:t xml:space="preserve">.</w:t>
      </w:r>
    </w:p>
    <w:bookmarkStart w:id="22" w:name="digital-constituency-mapping"/>
    <w:p>
      <w:pPr>
        <w:pStyle w:val="Heading3"/>
      </w:pPr>
      <w:r>
        <w:t xml:space="preserve">3.1 Digital Constituency Mapping</w:t>
      </w:r>
    </w:p>
    <w:p>
      <w:pPr>
        <w:pStyle w:val="FirstParagraph"/>
      </w:pPr>
      <w:r>
        <w:t xml:space="preserve">The first step involved creating a digital database of constituents within the parliamentary seat in</w:t>
      </w:r>
      <w:r>
        <w:t xml:space="preserve"> </w:t>
      </w:r>
      <w:r>
        <w:rPr>
          <w:bCs/>
          <w:b/>
        </w:rPr>
        <w:t xml:space="preserve">Ghana Accra</w:t>
      </w:r>
      <w:r>
        <w:t xml:space="preserve">. By utilizing mobile-based survey tools, the</w:t>
      </w:r>
      <w:r>
        <w:t xml:space="preserve"> </w:t>
      </w:r>
      <w:r>
        <w:rPr>
          <w:bCs/>
          <w:b/>
        </w:rPr>
        <w:t xml:space="preserve">POLITICIAN</w:t>
      </w:r>
      <w:r>
        <w:t xml:space="preserve">'s team mapped specific pain points ranging from broken streetlights to water supply disruptions. This data allowed for a prioritization of projects that mattered most to voters in</w:t>
      </w:r>
      <w:r>
        <w:t xml:space="preserve"> </w:t>
      </w:r>
      <w:r>
        <w:rPr>
          <w:bCs/>
          <w:b/>
        </w:rPr>
        <w:t xml:space="preserve">Ghana Accra, ensuring limited resources were allocated effectively.</w:t>
      </w:r>
    </w:p>
    <w:bookmarkEnd w:id="22"/>
    <w:bookmarkStart w:id="23" w:name="real-time-service-delivery-mechanisms"/>
    <w:p>
      <w:pPr>
        <w:pStyle w:val="Heading3"/>
      </w:pPr>
      <w:r>
        <w:t xml:space="preserve">3.2 Real-Time Service Delivery Mechanisms</w:t>
      </w:r>
    </w:p>
    <w:p>
      <w:pPr>
        <w:pStyle w:val="FirstParagraph"/>
      </w:pPr>
      <w:r>
        <w:t xml:space="preserve">A dedicated WhatsApp business channel was launched, allowing residents of</w:t>
      </w:r>
      <w:r>
        <w:t xml:space="preserve"> </w:t>
      </w:r>
      <w:r>
        <w:rPr>
          <w:bCs/>
          <w:b/>
        </w:rPr>
        <w:t xml:space="preserve">Ghana Accra</w:t>
      </w:r>
      <w:r>
        <w:t xml:space="preserve"> </w:t>
      </w:r>
      <w:r>
        <w:t xml:space="preserve">to report issues directly to the office of the</w:t>
      </w:r>
      <w:r>
        <w:t xml:space="preserve"> </w:t>
      </w:r>
      <w:r>
        <w:rPr>
          <w:bCs/>
          <w:b/>
        </w:rPr>
        <w:t xml:space="preserve">POLITICIAN</w:t>
      </w:r>
      <w:r>
        <w:t xml:space="preserve">. This bypassed traditional bureaucratic hurdles and created a sense of immediacy. In this CASE STUDY, it is evident that speed is currency in modern politics. When a resident reported a burst water pipe in East Legon, for instance, the</w:t>
      </w:r>
      <w:r>
        <w:t xml:space="preserve"> </w:t>
      </w:r>
      <w:r>
        <w:rPr>
          <w:bCs/>
          <w:b/>
        </w:rPr>
        <w:t xml:space="preserve">POLITICIAN</w:t>
      </w:r>
      <w:r>
        <w:t xml:space="preserve"> </w:t>
      </w:r>
      <w:r>
        <w:t xml:space="preserve">coordinated with utility providers within hours rather than weeks.</w:t>
      </w:r>
    </w:p>
    <w:bookmarkEnd w:id="23"/>
    <w:bookmarkStart w:id="24" w:name="transparent-budgeting-via-social-media"/>
    <w:p>
      <w:pPr>
        <w:pStyle w:val="Heading3"/>
      </w:pPr>
      <w:r>
        <w:t xml:space="preserve">3.3 Transparent Budgeting via Social Media</w:t>
      </w:r>
    </w:p>
    <w:p>
      <w:pPr>
        <w:pStyle w:val="FirstParagraph"/>
      </w:pPr>
      <w:r>
        <w:t xml:space="preserve">To combat cynicism regarding public funds often prevalent in political discourse across</w:t>
      </w:r>
      <w:r>
        <w:t xml:space="preserve"> </w:t>
      </w:r>
      <w:r>
        <w:rPr>
          <w:bCs/>
          <w:b/>
        </w:rPr>
        <w:t xml:space="preserve">Ghana Accra</w:t>
      </w:r>
      <w:r>
        <w:t xml:space="preserve">, the</w:t>
      </w:r>
      <w:r>
        <w:t xml:space="preserve"> </w:t>
      </w:r>
      <w:r>
        <w:rPr>
          <w:bCs/>
          <w:b/>
        </w:rPr>
        <w:t xml:space="preserve">POLITICIAN began posting monthly "Impact Reports" on social media. These posts featured infographics showing exactly how much money was spent on local infrastructure projects such as market stalls in Makola or road repairs in Jamestown. This transparency helped rebuild trust between the</w:t>
      </w:r>
      <w:r>
        <w:rPr>
          <w:bCs/>
          <w:b/>
        </w:rPr>
        <w:t xml:space="preserve"> </w:t>
      </w:r>
      <w:r>
        <w:rPr>
          <w:bCs/>
          <w:b/>
          <w:bCs/>
          <w:b/>
        </w:rPr>
        <w:t xml:space="preserve">POLITICIAN</w:t>
      </w:r>
      <w:r>
        <w:rPr>
          <w:bCs/>
          <w:b/>
        </w:rPr>
        <w:t xml:space="preserve"> </w:t>
      </w:r>
      <w:r>
        <w:rPr>
          <w:bCs/>
          <w:b/>
        </w:rPr>
        <w:t xml:space="preserve">and the people of</w:t>
      </w:r>
      <w:r>
        <w:rPr>
          <w:bCs/>
          <w:b/>
        </w:rPr>
        <w:t xml:space="preserve"> </w:t>
      </w:r>
      <w:r>
        <w:rPr>
          <w:bCs/>
          <w:b/>
          <w:bCs/>
          <w:b/>
        </w:rPr>
        <w:t xml:space="preserve">Ghana Accra.</w:t>
      </w:r>
    </w:p>
    <w:bookmarkEnd w:id="24"/>
    <w:bookmarkEnd w:id="25"/>
    <w:bookmarkStart w:id="26" w:name="X704c148f6dc1d4d8922337584b2ecdec1a82a00"/>
    <w:p>
      <w:pPr>
        <w:pStyle w:val="Heading2"/>
      </w:pPr>
      <w:r>
        <w:t xml:space="preserve">4. Implementation Challenges and Mitigation Strategies</w:t>
      </w:r>
    </w:p>
    <w:p>
      <w:pPr>
        <w:pStyle w:val="FirstParagraph"/>
      </w:pPr>
      <w:r>
        <w:t xml:space="preserve">Executing this strategy was not without obstacles. In a dense urban center like</w:t>
      </w:r>
      <w:r>
        <w:t xml:space="preserve"> </w:t>
      </w:r>
      <w:r>
        <w:rPr>
          <w:bCs/>
          <w:b/>
        </w:rPr>
        <w:t xml:space="preserve">Ghana Accra</w:t>
      </w:r>
      <w:r>
        <w:t xml:space="preserve">, misinformation spreads rapidly on digital platforms. During an election cycle in this CASE STUDY, false narratives circulated alleging that the</w:t>
      </w:r>
      <w:r>
        <w:t xml:space="preserve"> </w:t>
      </w:r>
      <w:r>
        <w:rPr>
          <w:bCs/>
          <w:b/>
        </w:rPr>
        <w:t xml:space="preserve">POLITICIAN had embezzled funds meant for drainage projects in Korle Bu.</w:t>
      </w:r>
      <w:r>
        <w:rPr>
          <w:bCs/>
          <w:b/>
        </w:rPr>
        <w:t xml:space="preserve"> </w:t>
      </w:r>
      <w:r>
        <w:rPr>
          <w:bCs/>
          <w:b/>
        </w:rPr>
        <w:t xml:space="preserve">The response strategy was swift and grounded in facts rather than emotion. The office released satellite imagery and contractor invoices to prove the completion of works. This CASE STUDY highlights that a</w:t>
      </w:r>
      <w:r>
        <w:rPr>
          <w:bCs/>
          <w:b/>
        </w:rPr>
        <w:t xml:space="preserve"> </w:t>
      </w:r>
      <w:r>
        <w:rPr>
          <w:bCs/>
          <w:b/>
          <w:bCs/>
          <w:b/>
        </w:rPr>
        <w:t xml:space="preserve">POLITICIAN</w:t>
      </w:r>
      <w:r>
        <w:rPr>
          <w:bCs/>
          <w:b/>
        </w:rPr>
        <w:t xml:space="preserve"> </w:t>
      </w:r>
      <w:r>
        <w:rPr>
          <w:bCs/>
          <w:b/>
        </w:rPr>
        <w:t xml:space="preserve">must be prepared to defend their record with irrefutable evidence, especially in a city like</w:t>
      </w:r>
      <w:r>
        <w:rPr>
          <w:bCs/>
          <w:b/>
        </w:rPr>
        <w:t xml:space="preserve"> </w:t>
      </w:r>
      <w:r>
        <w:rPr>
          <w:bCs/>
          <w:b/>
          <w:bCs/>
          <w:b/>
        </w:rPr>
        <w:t xml:space="preserve">Ghana Accra where skepticism is high. Furthermore, engaging with local community influencers who respected the work being done helped amplify positive narratives counteracting the negativity.</w:t>
      </w:r>
    </w:p>
    <w:bookmarkEnd w:id="26"/>
    <w:bookmarkStart w:id="27" w:name="quantitative-and-qualitative-outcomes"/>
    <w:p>
      <w:pPr>
        <w:pStyle w:val="Heading2"/>
      </w:pPr>
      <w:r>
        <w:t xml:space="preserve">5. Quantitative and Qualitative Outcomes</w:t>
      </w:r>
    </w:p>
    <w:p>
      <w:pPr>
        <w:pStyle w:val="FirstParagraph"/>
      </w:pPr>
      <w:r>
        <w:t xml:space="preserve">The results of these interventions are detailed below, providing concrete evidence from this CASE STUDY:</w:t>
      </w:r>
    </w:p>
    <w:p>
      <w:pPr>
        <w:numPr>
          <w:ilvl w:val="0"/>
          <w:numId w:val="1001"/>
        </w:numPr>
        <w:pStyle w:val="Compact"/>
      </w:pPr>
      <w:r>
        <w:rPr>
          <w:bCs/>
          <w:b/>
        </w:rPr>
        <w:t xml:space="preserve">Social Media Engagement:</w:t>
      </w:r>
      <w:r>
        <w:t xml:space="preserve"> </w:t>
      </w:r>
      <w:r>
        <w:t xml:space="preserve">In a span of twelve months in</w:t>
      </w:r>
    </w:p>
    <w:p>
      <w:pPr>
        <w:numPr>
          <w:ilvl w:val="0"/>
          <w:numId w:val="1000"/>
        </w:numPr>
        <w:pStyle w:val="Compact"/>
      </w:pPr>
      <w:r>
        <w:t xml:space="preserve">Ghana Accra, engagement rates for the</w:t>
      </w:r>
    </w:p>
    <w:p>
      <w:pPr>
        <w:numPr>
          <w:ilvl w:val="0"/>
          <w:numId w:val="1000"/>
        </w:numPr>
        <w:pStyle w:val="Compact"/>
      </w:pPr>
      <w:r>
        <w:t xml:space="preserve">POLITICIAN's pages increased by 40%. Comments shifted from complaints to constructive dialogue and appreciation.</w:t>
      </w:r>
    </w:p>
    <w:p>
      <w:pPr>
        <w:numPr>
          <w:ilvl w:val="0"/>
          <w:numId w:val="1001"/>
        </w:numPr>
        <w:pStyle w:val="Compact"/>
      </w:pPr>
      <w:r>
        <w:rPr>
          <w:bCs/>
          <w:b/>
        </w:rPr>
        <w:t xml:space="preserve">Citizen Satisfaction Scores:</w:t>
      </w:r>
      <w:r>
        <w:t xml:space="preserve"> </w:t>
      </w:r>
      <w:r>
        <w:t xml:space="preserve">Post-campaign surveys conducted in</w:t>
      </w:r>
    </w:p>
    <w:p>
      <w:pPr>
        <w:numPr>
          <w:ilvl w:val="0"/>
          <w:numId w:val="1000"/>
        </w:numPr>
        <w:pStyle w:val="Compact"/>
      </w:pPr>
      <w:r>
        <w:t xml:space="preserve">Ghana Accra indicated that 75% of respondents felt their issues were heard and addressed compared to only 30% in the previous term.</w:t>
      </w:r>
    </w:p>
    <w:p>
      <w:pPr>
        <w:numPr>
          <w:ilvl w:val="0"/>
          <w:numId w:val="1001"/>
        </w:numPr>
        <w:pStyle w:val="Compact"/>
      </w:pPr>
      <w:r>
        <w:rPr>
          <w:bCs/>
          <w:b/>
        </w:rPr>
        <w:t xml:space="preserve">Voter Turnout:</w:t>
      </w:r>
      <w:r>
        <w:t xml:space="preserve"> </w:t>
      </w:r>
      <w:r>
        <w:t xml:space="preserve">During subsequent local elections, voter turnout in key constituencies within</w:t>
      </w:r>
    </w:p>
    <w:p>
      <w:pPr>
        <w:numPr>
          <w:ilvl w:val="0"/>
          <w:numId w:val="1000"/>
        </w:numPr>
        <w:pStyle w:val="Compact"/>
      </w:pPr>
      <w:r>
        <w:t xml:space="preserve">Ghana Accra saw a significant uptick, correlated directly with the grassroots mobilization efforts led by the</w:t>
      </w:r>
    </w:p>
    <w:p>
      <w:pPr>
        <w:numPr>
          <w:ilvl w:val="0"/>
          <w:numId w:val="1000"/>
        </w:numPr>
        <w:pStyle w:val="Compact"/>
      </w:pPr>
      <w:r>
        <w:t xml:space="preserve">POLITICIAN.</w:t>
      </w:r>
    </w:p>
    <w:p>
      <w:pPr>
        <w:numPr>
          <w:ilvl w:val="0"/>
          <w:numId w:val="1001"/>
        </w:numPr>
        <w:pStyle w:val="Compact"/>
      </w:pPr>
      <w:r>
        <w:rPr>
          <w:bCs/>
          <w:b/>
        </w:rPr>
        <w:t xml:space="preserve">Policy Adoption:</w:t>
      </w:r>
      <w:r>
        <w:t xml:space="preserve"> </w:t>
      </w:r>
      <w:r>
        <w:t xml:space="preserve">The success of the digital reporting mechanism in this CASE STUDY led to its adoption as a standard operating procedure for other representatives in</w:t>
      </w:r>
    </w:p>
    <w:p>
      <w:pPr>
        <w:numPr>
          <w:ilvl w:val="0"/>
          <w:numId w:val="1000"/>
        </w:numPr>
        <w:pStyle w:val="Compact"/>
      </w:pPr>
      <w:r>
        <w:t xml:space="preserve">Ghana Accra, influencing regional governance standards.</w:t>
      </w:r>
    </w:p>
    <w:bookmarkEnd w:id="27"/>
    <w:bookmarkStart w:id="28" w:name="X1e33454af671f3ac7a5ce2a441418e2afcab04b"/>
    <w:p>
      <w:pPr>
        <w:pStyle w:val="Heading2"/>
      </w:pPr>
      <w:r>
        <w:t xml:space="preserve">6. Analysis: Why This CASE STUDY Matters for Politician and Ghana Accra</w:t>
      </w:r>
    </w:p>
    <w:p>
      <w:pPr>
        <w:pStyle w:val="FirstParagraph"/>
      </w:pPr>
      <w:r>
        <w:t xml:space="preserve">This CASE STUDY serves as a blueprint for understanding how modern tools can enhance democratic accountability in developing urban centers. For the</w:t>
      </w:r>
      <w:r>
        <w:t xml:space="preserve"> </w:t>
      </w:r>
      <w:r>
        <w:rPr>
          <w:bCs/>
          <w:b/>
        </w:rPr>
        <w:t xml:space="preserve">POLITICIAN</w:t>
      </w:r>
      <w:r>
        <w:t xml:space="preserve">, it proves that technology is not just a tool for campaigning but an essential instrument for governance. In the context of</w:t>
      </w:r>
      <w:r>
        <w:t xml:space="preserve"> </w:t>
      </w:r>
      <w:r>
        <w:rPr>
          <w:bCs/>
          <w:b/>
        </w:rPr>
        <w:t xml:space="preserve">Ghana Accra, where population density and diversity create unique logistical challenges, data-driven decision-making allows leaders to navigate complexity with precision.</w:t>
      </w:r>
      <w:r>
        <w:rPr>
          <w:bCs/>
          <w:b/>
        </w:rPr>
        <w:t xml:space="preserve"> </w:t>
      </w:r>
      <w:r>
        <w:rPr>
          <w:bCs/>
          <w:b/>
        </w:rPr>
        <w:t xml:space="preserve">Moreover, this CASE STUDY underscores the changing nature of citizenship in</w:t>
      </w:r>
      <w:r>
        <w:rPr>
          <w:bCs/>
          <w:b/>
        </w:rPr>
        <w:t xml:space="preserve"> </w:t>
      </w:r>
      <w:r>
        <w:rPr>
          <w:bCs/>
          <w:b/>
          <w:bCs/>
          <w:b/>
        </w:rPr>
        <w:t xml:space="preserve">Ghana Accra. Citizens are no longer passive recipients of patronage; they are active stakeholders demanding performance. A</w:t>
      </w:r>
      <w:r>
        <w:rPr>
          <w:bCs/>
          <w:b/>
          <w:bCs/>
          <w:b/>
        </w:rPr>
        <w:t xml:space="preserve"> </w:t>
      </w:r>
      <w:r>
        <w:rPr>
          <w:bCs/>
          <w:b/>
          <w:bCs/>
          <w:b/>
          <w:bCs/>
          <w:b/>
        </w:rPr>
        <w:t xml:space="preserve">POLITICIAN who fails to recognize this shift risks obsolescence. The integration of digital platforms creates a continuous feedback loop between the elected official and the electorate, fostering a more responsive democracy in</w:t>
      </w:r>
      <w:r>
        <w:rPr>
          <w:bCs/>
          <w:b/>
          <w:bCs/>
          <w:b/>
          <w:bCs/>
          <w:b/>
        </w:rPr>
        <w:t xml:space="preserve"> </w:t>
      </w:r>
      <w:r>
        <w:rPr>
          <w:bCs/>
          <w:b/>
          <w:bCs/>
          <w:b/>
          <w:bCs/>
          <w:b/>
          <w:bCs/>
          <w:b/>
        </w:rPr>
        <w:t xml:space="preserve">Ghana Accra.</w:t>
      </w:r>
    </w:p>
    <w:bookmarkEnd w:id="28"/>
    <w:bookmarkStart w:id="29" w:name="X60c7c55e0691501646228902473c49ec4bf4415"/>
    <w:p>
      <w:pPr>
        <w:pStyle w:val="Heading2"/>
      </w:pPr>
      <w:r>
        <w:t xml:space="preserve">7. Conclusion and Recommendations for Future Politician Strategies</w:t>
      </w:r>
    </w:p>
    <w:p>
      <w:pPr>
        <w:pStyle w:val="FirstParagraph"/>
      </w:pPr>
      <w:r>
        <w:t xml:space="preserve">In conclusion, this CASE STUDY demonstrates that successful political leadership in</w:t>
      </w:r>
      <w:r>
        <w:t xml:space="preserve"> </w:t>
      </w:r>
      <w:r>
        <w:rPr>
          <w:bCs/>
          <w:b/>
        </w:rPr>
        <w:t xml:space="preserve">Ghana Accra requires a hybrid approach combining traditional community engagement with cutting-edge digital strategy. The</w:t>
      </w:r>
      <w:r>
        <w:rPr>
          <w:bCs/>
          <w:b/>
        </w:rPr>
        <w:t xml:space="preserve"> </w:t>
      </w:r>
      <w:r>
        <w:rPr>
          <w:bCs/>
          <w:b/>
          <w:bCs/>
          <w:b/>
        </w:rPr>
        <w:t xml:space="preserve">POLITICIAN must be visible, accountable, and responsive.</w:t>
      </w:r>
      <w:r>
        <w:rPr>
          <w:bCs/>
          <w:b/>
          <w:bCs/>
          <w:b/>
        </w:rPr>
        <w:t xml:space="preserve"> </w:t>
      </w:r>
      <w:r>
        <w:rPr>
          <w:bCs/>
          <w:b/>
          <w:bCs/>
          <w:b/>
        </w:rPr>
        <w:t xml:space="preserve">For future practitioners looking to emulate this success in</w:t>
      </w:r>
      <w:r>
        <w:rPr>
          <w:bCs/>
          <w:b/>
          <w:bCs/>
          <w:b/>
        </w:rPr>
        <w:t xml:space="preserve"> </w:t>
      </w:r>
      <w:r>
        <w:rPr>
          <w:bCs/>
          <w:b/>
          <w:bCs/>
          <w:b/>
          <w:bCs/>
          <w:b/>
        </w:rPr>
        <w:t xml:space="preserve">Ghana Accra, the following recommendations are derived from this CASE STUDY:</w:t>
      </w:r>
    </w:p>
    <w:p>
      <w:pPr>
        <w:numPr>
          <w:ilvl w:val="0"/>
          <w:numId w:val="1002"/>
        </w:numPr>
        <w:pStyle w:val="Compact"/>
      </w:pPr>
      <w:r>
        <w:rPr>
          <w:bCs/>
          <w:b/>
        </w:rPr>
        <w:t xml:space="preserve">Invest in Digital Infrastructure:</w:t>
      </w:r>
      <w:r>
        <w:rPr>
          <w:iCs/>
          <w:i/>
        </w:rPr>
        <w:t xml:space="preserve">A Politician cannot govern effectively without understanding digital landscapes. Training staff and utilizing data analytics is non-negotiable.</w:t>
      </w:r>
    </w:p>
    <w:p>
      <w:pPr>
        <w:numPr>
          <w:ilvl w:val="0"/>
          <w:numId w:val="1002"/>
        </w:numPr>
        <w:pStyle w:val="Compact"/>
      </w:pPr>
      <w:r>
        <w:t xml:space="preserve">Prioritize Transparency:The people of Ghana Accra are educated and informed. Hiding failures will backfire; showcasing successes honestly builds credibility.</w:t>
      </w:r>
    </w:p>
    <w:p>
      <w:pPr>
        <w:numPr>
          <w:ilvl w:val="0"/>
          <w:numId w:val="1002"/>
        </w:numPr>
        <w:pStyle w:val="Compact"/>
      </w:pPr>
      <w:r>
        <w:t xml:space="preserve">Engage with the Youth:Ghana Accra has a vibrant youth demographic. Ignoring their concerns on platforms they use daily is a strategic error for any Politician.</w:t>
      </w:r>
    </w:p>
    <w:p>
      <w:pPr>
        <w:pStyle w:val="FirstParagraph"/>
      </w:pPr>
      <w:r>
        <w:t xml:space="preserve">Ultimately, this CASE STUDY affirms that the role of a</w:t>
      </w:r>
    </w:p>
    <w:p>
      <w:pPr>
        <w:pStyle w:val="BodyText"/>
      </w:pPr>
      <w:r>
        <w:t xml:space="preserve">POLITICIAN in</w:t>
      </w:r>
    </w:p>
    <w:p>
      <w:pPr>
        <w:pStyle w:val="BodyText"/>
      </w:pPr>
      <w:r>
        <w:t xml:space="preserve">Ghana Accra is evolving. It is no longer sufficient to hold office; one must actively serve through innovation and integrity. By adapting to these changes, leaders can foster sustainable development and social cohesion in this vital urban hub, setting a precedent for democratic excellence across the nation.</w:t>
      </w:r>
      <w:r>
        <w:br/>
      </w:r>
      <w:r>
        <w:br/>
      </w:r>
      <w:r>
        <w:rPr>
          <w:iCs/>
          <w:i/>
          <w:bCs/>
          <w:b/>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Political Leadership in Ghana Accra</dc:title>
  <dc:creator/>
  <dc:language>en</dc:language>
  <cp:keywords/>
  <dcterms:created xsi:type="dcterms:W3CDTF">2026-07-29T08:37:49Z</dcterms:created>
  <dcterms:modified xsi:type="dcterms:W3CDTF">2026-07-29T08:37:49Z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