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Mumbai,</w:t>
      </w:r>
      <w:r>
        <w:t xml:space="preserve"> </w:t>
      </w:r>
      <w:r>
        <w:t xml:space="preserve">India</w:t>
      </w:r>
    </w:p>
    <w:bookmarkStart w:id="34" w:name="X6fb4940d7fa423c5d92e1fbb9129ca55303b324"/>
    <w:p>
      <w:pPr>
        <w:pStyle w:val="Heading1"/>
      </w:pPr>
      <w:r>
        <w:t xml:space="preserve">Case Study Analysis: The Dynamics of the Modern Politician in Mumbai, India</w:t>
      </w:r>
    </w:p>
    <w:p>
      <w:pPr>
        <w:pStyle w:val="FirstParagraph"/>
      </w:pPr>
      <w:r>
        <w:rPr>
          <w:bCs/>
          <w:b/>
        </w:rPr>
        <w:t xml:space="preserve">Date:</w:t>
      </w:r>
      <w:r>
        <w:t xml:space="preserve"> </w:t>
      </w:r>
      <w:r>
        <w:t xml:space="preserve">October 2023</w:t>
      </w:r>
      <w:r>
        <w:br/>
      </w:r>
      <w:r>
        <w:rPr>
          <w:bCs/>
          <w:b/>
        </w:rPr>
        <w:t xml:space="preserve">Region:</w:t>
      </w:r>
      <w:r>
        <w:t xml:space="preserve">Mumbai, Maharashtra, India</w:t>
      </w:r>
      <w:r>
        <w:br/>
      </w:r>
      <w:r>
        <w:rPr>
          <w:bCs/>
          <w:b/>
        </w:rPr>
        <w:t xml:space="preserve">Subject:</w:t>
      </w:r>
      <w:r>
        <w:t xml:space="preserve">Election Strategy and Public Engagement in a Metropolitan Context</w:t>
      </w:r>
    </w:p>
    <w:p>
      <w:pPr>
        <w:pStyle w:val="BodyText"/>
      </w:pPr>
      <w:r>
        <w:t xml:space="preserve">This case study explores the intricate role of the politician within the unique socio-political landscape of Mumbai, India. As one of the most densely populated and economically vital cities in Asia, Mumbai presents a distinct challenge for any political figure seeking to represent its diverse electorate. The document analyzes how a politician must navigate infrastructure deficits, economic disparity, and complex identity politics to secure electoral success.</w:t>
      </w:r>
    </w:p>
    <w:bookmarkStart w:id="20" w:name="introduction-the-mumbai-context"/>
    <w:p>
      <w:pPr>
        <w:pStyle w:val="Heading2"/>
      </w:pPr>
      <w:r>
        <w:t xml:space="preserve">1. Introduction: The Mumbai Context</w:t>
      </w:r>
    </w:p>
    <w:p>
      <w:pPr>
        <w:pStyle w:val="FirstParagraph"/>
      </w:pPr>
      <w:r>
        <w:t xml:space="preserve">Mumbai is not merely a city; it is the financial capital of India and a melting pot of cultures, languages, and aspirations. For a politician operating in this region, understanding the "Mumbai" identity is paramount. The city ranges from luxury high-rises in South Mumbai to sprawling slums in Dharavi. Consequently, the profile of a successful politician cannot be monolithic; they must embody resilience and adaptability.</w:t>
      </w:r>
    </w:p>
    <w:p>
      <w:pPr>
        <w:pStyle w:val="BodyText"/>
      </w:pPr>
      <w:r>
        <w:t xml:space="preserve">The Indian electoral system requires politicians to build coalitions across caste, religion, and class lines. In Mumbai, this is further complicated by the presence of multiple regional parties and national alliances. The politician in question must therefore balance local grievances with national narratives.</w:t>
      </w:r>
    </w:p>
    <w:bookmarkEnd w:id="20"/>
    <w:bookmarkStart w:id="24" w:name="key-challenges-faced-by-the-politician"/>
    <w:p>
      <w:pPr>
        <w:pStyle w:val="Heading2"/>
      </w:pPr>
      <w:r>
        <w:t xml:space="preserve">2. Key Challenges Faced by the Politician</w:t>
      </w:r>
    </w:p>
    <w:bookmarkStart w:id="21" w:name="a.-infrastructure-and-civic-management"/>
    <w:p>
      <w:pPr>
        <w:pStyle w:val="Heading3"/>
      </w:pPr>
      <w:r>
        <w:t xml:space="preserve">A. Infrastructure and Civic Management</w:t>
      </w:r>
    </w:p>
    <w:p>
      <w:pPr>
        <w:pStyle w:val="FirstParagraph"/>
      </w:pPr>
      <w:r>
        <w:t xml:space="preserve">The most immediate concern for voters in Mumbai is civic infrastructure. The politician's primary mandate often revolves around ensuring reliable water supply, efficient sewage systems, and functional public transport. The local train network, which serves millions daily, is the lifeline of the city. A politician who fails to address delays or overcrowding on these trains often faces severe backlash during elections.</w:t>
      </w:r>
    </w:p>
    <w:bookmarkEnd w:id="21"/>
    <w:bookmarkStart w:id="22" w:name="b.-slum-rehabilitation-and-housing"/>
    <w:p>
      <w:pPr>
        <w:pStyle w:val="Heading3"/>
      </w:pPr>
      <w:r>
        <w:t xml:space="preserve">B. Slum Rehabilitation and Housing</w:t>
      </w:r>
    </w:p>
    <w:p>
      <w:pPr>
        <w:pStyle w:val="FirstParagraph"/>
      </w:pPr>
      <w:r>
        <w:t xml:space="preserve">A significant portion of Mumbai's population resides in slums or chawls with poor living conditions. The politician must negotiate with real estate developers and the state government to facilitate slum redevelopment projects. This is a delicate balancing act, as residents fear displacement, while the city needs densification for economic growth. The politician acts as a mediator between corporate interests and grassroots humanitarian concerns.</w:t>
      </w:r>
    </w:p>
    <w:bookmarkEnd w:id="22"/>
    <w:bookmarkStart w:id="23" w:name="c.-commuting-and-traffic-congestion"/>
    <w:p>
      <w:pPr>
        <w:pStyle w:val="Heading3"/>
      </w:pPr>
      <w:r>
        <w:t xml:space="preserve">C. Commuting and Traffic Congestion</w:t>
      </w:r>
    </w:p>
    <w:p>
      <w:pPr>
        <w:pStyle w:val="FirstParagraph"/>
      </w:pPr>
      <w:r>
        <w:t xml:space="preserve">Traffic gridlock is a daily reality in Mumbai. Politicians are often expected to deliver on promises related to the Metro rail expansion, sea links, and flyovers. The ability of a politician to secure central government funding for these mega-projects is a key metric of their effectiveness.</w:t>
      </w:r>
    </w:p>
    <w:bookmarkEnd w:id="23"/>
    <w:bookmarkEnd w:id="24"/>
    <w:bookmarkStart w:id="28" w:name="X9f94eaea583a1a943f2501848a45305876c074d"/>
    <w:p>
      <w:pPr>
        <w:pStyle w:val="Heading2"/>
      </w:pPr>
      <w:r>
        <w:t xml:space="preserve">3. Strategic Approaches for Electoral Success</w:t>
      </w:r>
    </w:p>
    <w:bookmarkStart w:id="25" w:name="a.-grassroots-mobilization"/>
    <w:p>
      <w:pPr>
        <w:pStyle w:val="Heading3"/>
      </w:pPr>
      <w:r>
        <w:t xml:space="preserve">A. Grassroots Mobilization</w:t>
      </w:r>
    </w:p>
    <w:p>
      <w:pPr>
        <w:pStyle w:val="FirstParagraph"/>
      </w:pPr>
      <w:r>
        <w:t xml:space="preserve">In the Indian context, particularly in Mumbai, personal connections are vital. The politician must maintain a visible presence in local neighborhoods (Wards). This involves attending public meetings, resolving individual grievances regarding ration cards or property documents, and participating in local festivals. This "door-to-door" politics builds trust that digital campaigns alone cannot achieve.</w:t>
      </w:r>
    </w:p>
    <w:bookmarkEnd w:id="25"/>
    <w:bookmarkStart w:id="26" w:name="b.-digital-engagement"/>
    <w:p>
      <w:pPr>
        <w:pStyle w:val="Heading3"/>
      </w:pPr>
      <w:r>
        <w:t xml:space="preserve">B. Digital Engagement</w:t>
      </w:r>
    </w:p>
    <w:p>
      <w:pPr>
        <w:pStyle w:val="FirstParagraph"/>
      </w:pPr>
      <w:r>
        <w:t xml:space="preserve">While traditional methods remain dominant, the younger demographic in Mumbai is increasingly turning to social media for political discourse. The politician must utilize platforms like WhatsApp, Twitter (X), and Instagram to disseminate policy frameworks quickly. However, digital strategy in Mumbai must be bilingual or trilingual (Marathi, Hindi, English) to cater to the diverse population.</w:t>
      </w:r>
    </w:p>
    <w:bookmarkEnd w:id="26"/>
    <w:bookmarkStart w:id="27" w:name="c.-coalition-building"/>
    <w:p>
      <w:pPr>
        <w:pStyle w:val="Heading3"/>
      </w:pPr>
      <w:r>
        <w:t xml:space="preserve">C. Coalition Building</w:t>
      </w:r>
    </w:p>
    <w:p>
      <w:pPr>
        <w:pStyle w:val="FirstParagraph"/>
      </w:pPr>
      <w:r>
        <w:t xml:space="preserve">No single party can easily dominate Mumbai without alliances. The politician must engage in strategic negotiations with smaller regional parties that hold sway over specific communities. This requires a nuanced understanding of vote-bank politics while trying to present a unified front on governance issues.</w:t>
      </w:r>
    </w:p>
    <w:bookmarkEnd w:id="27"/>
    <w:bookmarkEnd w:id="28"/>
    <w:bookmarkStart w:id="29" w:name="X21886adf0a1a63968936d333ca6bad62936dc1e"/>
    <w:p>
      <w:pPr>
        <w:pStyle w:val="Heading2"/>
      </w:pPr>
      <w:r>
        <w:t xml:space="preserve">4. Case Scenario: The Response to Monsoon Flooding</w:t>
      </w:r>
    </w:p>
    <w:p>
      <w:pPr>
        <w:pStyle w:val="FirstParagraph"/>
      </w:pPr>
      <w:r>
        <w:t xml:space="preserve">To illustrate the practical application of these strategies, consider the annual monsoon season. Mumbai frequently experiences severe waterlogging due to heavy rainfall and poor drainage.</w:t>
      </w:r>
    </w:p>
    <w:p>
      <w:pPr>
        <w:numPr>
          <w:ilvl w:val="0"/>
          <w:numId w:val="1001"/>
        </w:numPr>
        <w:pStyle w:val="Compact"/>
      </w:pPr>
      <w:r>
        <w:rPr>
          <w:bCs/>
          <w:b/>
        </w:rPr>
        <w:t xml:space="preserve">Crisis Management:</w:t>
      </w:r>
      <w:r>
        <w:t xml:space="preserve"> </w:t>
      </w:r>
      <w:r>
        <w:t xml:space="preserve">The politician’s response is scrutinized in real-time. Effective coordination with municipal authorities (BMC) to deploy pumps and clear drains is essential.</w:t>
      </w:r>
    </w:p>
    <w:p>
      <w:pPr>
        <w:numPr>
          <w:ilvl w:val="0"/>
          <w:numId w:val="1001"/>
        </w:numPr>
        <w:pStyle w:val="Compact"/>
      </w:pPr>
      <w:r>
        <w:rPr>
          <w:bCs/>
          <w:b/>
        </w:rPr>
        <w:t xml:space="preserve">Aid Distribution:</w:t>
      </w:r>
      <w:r>
        <w:t xml:space="preserve"> </w:t>
      </w:r>
      <w:r>
        <w:t xml:space="preserve">Ensuring that affected areas receive food, clean water, and medical aid quickly enhances the politician's reputation as a reliable leader.</w:t>
      </w:r>
    </w:p>
    <w:p>
      <w:pPr>
        <w:numPr>
          <w:ilvl w:val="0"/>
          <w:numId w:val="1001"/>
        </w:numPr>
        <w:pStyle w:val="Compact"/>
      </w:pPr>
      <w:r>
        <w:rPr>
          <w:bCs/>
          <w:b/>
        </w:rPr>
        <w:t xml:space="preserve">Post-Crisis Accountability:</w:t>
      </w:r>
      <w:r>
        <w:t xml:space="preserve"> </w:t>
      </w:r>
      <w:r>
        <w:t xml:space="preserve">After the rains recede, the politician must push for long-term infrastructure solutions rather than just temporary fixes. Failure to do so leads to public anger in subsequent years.</w:t>
      </w:r>
    </w:p>
    <w:bookmarkEnd w:id="29"/>
    <w:bookmarkStart w:id="30" w:name="ethical-considerations-and-public-trust"/>
    <w:p>
      <w:pPr>
        <w:pStyle w:val="Heading2"/>
      </w:pPr>
      <w:r>
        <w:t xml:space="preserve">5. Ethical Considerations and Public Trust</w:t>
      </w:r>
    </w:p>
    <w:p>
      <w:pPr>
        <w:pStyle w:val="FirstParagraph"/>
      </w:pPr>
      <w:r>
        <w:t xml:space="preserve">In recent years, voters in Mumbai have become more aware of corruption and black money issues. A modern politician must demonstrate transparency. This includes disclosing assets accurately, avoiding conflict of interest in public projects, and adhering to the model code of conduct during elections.</w:t>
      </w:r>
    </w:p>
    <w:p>
      <w:pPr>
        <w:pStyle w:val="BodyText"/>
      </w:pPr>
      <w:r>
        <w:t xml:space="preserve">The integration of technology for governance (e-governance) can also enhance trust. For instance, apps that allow citizens to report civic issues directly to municipal departments bypass bureaucratic red tape. A politician who champions such initiatives positions themselves as a reformer.</w:t>
      </w:r>
    </w:p>
    <w:bookmarkEnd w:id="30"/>
    <w:bookmarkStart w:id="31" w:name="future-outlook-for-politicians-in-mumbai"/>
    <w:p>
      <w:pPr>
        <w:pStyle w:val="Heading2"/>
      </w:pPr>
      <w:r>
        <w:t xml:space="preserve">6. Future Outlook for Politicians in Mumbai</w:t>
      </w:r>
    </w:p>
    <w:p>
      <w:pPr>
        <w:pStyle w:val="FirstParagraph"/>
      </w:pPr>
      <w:r>
        <w:t xml:space="preserve">The future of politics in Mumbai lies in sustainability and smart city initiatives. As climate change poses threats to coastal areas, politicians must prioritize flood management and environmental conservation. Additionally, the growing startup ecosystem in the city means that younger voters are increasingly interested in policy matters related to innovation, employment, and digital infrastructure.</w:t>
      </w:r>
    </w:p>
    <w:p>
      <w:pPr>
        <w:pStyle w:val="BodyText"/>
      </w:pPr>
      <w:r>
        <w:t xml:space="preserve">The politician of tomorrow will likely need to be more technologically adept than their predecessors. They will need to engage with data analytics to understand voting patterns better and use AI-driven tools for communication. However, the core essence of Indian politics—the human connection—will remain unchanged.</w:t>
      </w:r>
    </w:p>
    <w:bookmarkEnd w:id="31"/>
    <w:bookmarkStart w:id="33" w:name="conclusion"/>
    <w:p>
      <w:pPr>
        <w:pStyle w:val="Heading2"/>
      </w:pPr>
      <w:r>
        <w:t xml:space="preserve">7. Conclusion</w:t>
      </w:r>
    </w:p>
    <w:p>
      <w:pPr>
        <w:pStyle w:val="FirstParagraph"/>
      </w:pPr>
      <w:r>
        <w:t xml:space="preserve">The role of a politician in Mumbai, India is complex and multifaceted. It requires a blend of traditional grassroots engagement, modern digital strategy, and robust crisis management skills. Success depends on the ability to address immediate civic needs while navigating the broader political landscape.</w:t>
      </w:r>
    </w:p>
    <w:p>
      <w:pPr>
        <w:pStyle w:val="BodyText"/>
      </w:pPr>
      <w:r>
        <w:t xml:space="preserve">For any individual aspiring to be a leader in this vibrant metropolis, understanding the unique pulse of Mumbai is essential. It is a city that demands excellence in governance, compassion for its underprivileged, and vision for its future. The politician who can harmonize these elements will not only secure votes but also contribute meaningfully to the development of one of India's most critical cities.</w:t>
      </w:r>
    </w:p>
    <w:bookmarkStart w:id="32" w:name="final-recommendation"/>
    <w:p>
      <w:pPr>
        <w:pStyle w:val="Heading3"/>
      </w:pPr>
      <w:r>
        <w:t xml:space="preserve">Final Recommendation</w:t>
      </w:r>
    </w:p>
    <w:p>
      <w:pPr>
        <w:pStyle w:val="FirstParagraph"/>
      </w:pPr>
      <w:r>
        <w:t xml:space="preserve">Potential candidates should focus on building a reputation for integrity and efficiency. Leveraging local community leaders for outreach, utilizing digital platforms for transparency, and maintaining a strong presence during civic crises are the three pillars of success in Mumbai politics.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Politician in Mumbai, India</dc:title>
  <dc:creator/>
  <dc:language>en</dc:language>
  <cp:keywords/>
  <dcterms:created xsi:type="dcterms:W3CDTF">2026-07-29T13:56:41Z</dcterms:created>
  <dcterms:modified xsi:type="dcterms:W3CDTF">2026-07-29T13:56:41Z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