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Modern</w:t>
      </w:r>
      <w:r>
        <w:t xml:space="preserve"> </w:t>
      </w:r>
      <w:r>
        <w:t xml:space="preserve">Governance</w:t>
      </w:r>
      <w:r>
        <w:t xml:space="preserve"> </w:t>
      </w:r>
      <w:r>
        <w:t xml:space="preserve">in</w:t>
      </w:r>
      <w:r>
        <w:t xml:space="preserve"> </w:t>
      </w:r>
      <w:r>
        <w:t xml:space="preserve">Italy</w:t>
      </w:r>
      <w:r>
        <w:t xml:space="preserve"> </w:t>
      </w:r>
      <w:r>
        <w:t xml:space="preserve">Milan</w:t>
      </w:r>
    </w:p>
    <w:bookmarkStart w:id="29" w:name="Xdbda88615a7d676fd7385a2e4cb401c3845b539"/>
    <w:p>
      <w:pPr>
        <w:pStyle w:val="Heading1"/>
      </w:pPr>
      <w:r>
        <w:t xml:space="preserve">The Modern Politician in Italy Milan: A Case Study in Urban Governance and Civic Engagement</w:t>
      </w:r>
    </w:p>
    <w:p>
      <w:pPr>
        <w:pStyle w:val="FirstParagraph"/>
      </w:pPr>
      <w:r>
        <w:rPr>
          <w:bCs/>
          <w:b/>
        </w:rPr>
        <w:t xml:space="preserve">Date:</w:t>
      </w:r>
      <w:r>
        <w:t xml:space="preserve"> </w:t>
      </w:r>
      <w:r>
        <w:t xml:space="preserve">October 2023</w:t>
      </w:r>
      <w:r>
        <w:br/>
      </w:r>
      <w:r>
        <w:rPr>
          <w:bCs/>
          <w:b/>
        </w:rPr>
        <w:t xml:space="preserve">Subject:</w:t>
      </w:r>
      <w:r>
        <w:t xml:space="preserve">The Evolution of Political Strategy, Leadership, and Public Service in Italy Milan</w:t>
      </w:r>
    </w:p>
    <w:p>
      <w:pPr>
        <w:pStyle w:val="BodyText"/>
      </w:pPr>
      <w:r>
        <w:t xml:space="preserve">Note:This case study explores the multifaceted role of a politician operating within the complex socio-economic landscape of Italy Milan. It examines how traditional political frameworks are being reshaped by rapid urbanization, digital transformation, and evolving citizen expectations in one of Europe’s most dynamic cities.</w:t>
      </w:r>
    </w:p>
    <w:bookmarkStart w:id="20" w:name="introduction-the-contextual-landscape"/>
    <w:p>
      <w:pPr>
        <w:pStyle w:val="Heading2"/>
      </w:pPr>
      <w:r>
        <w:t xml:space="preserve">1. Introduction: The Contextual Landscape</w:t>
      </w:r>
    </w:p>
    <w:p>
      <w:pPr>
        <w:pStyle w:val="FirstParagraph"/>
      </w:pPr>
      <w:r>
        <w:t xml:space="preserve">Milan is not merely a city; it is the economic engine of Italy and a global hub for fashion, design, finance, and logistics. For any politician aiming to serve or lead in this environment, the stakes are exceptionally high. Unlike Rome, where politics is often dominated by national bureaucracy and historical symbolism Milan presents a distinct challenge: it requires agility, innovation, and a direct connection to the pulse of commerce and culture.</w:t>
      </w:r>
    </w:p>
    <w:p>
      <w:pPr>
        <w:pStyle w:val="BodyText"/>
      </w:pPr>
      <w:r>
        <w:t xml:space="preserve">The modern politician in Italy Milan cannot rely solely on traditional party machinery or heritage-based voting blocs. Instead, they must navigate a electorate that is highly educated, internationally minded, yet deeply concerned with local issues such as transportation infrastructure, housing affordability, and environmental sustainability. This case study analyzes how contemporary political figures adapt their strategies to meet these unique demands.</w:t>
      </w:r>
    </w:p>
    <w:bookmarkEnd w:id="20"/>
    <w:bookmarkStart w:id="21" w:name="core-challenges-facing-the-politician"/>
    <w:p>
      <w:pPr>
        <w:pStyle w:val="Heading2"/>
      </w:pPr>
      <w:r>
        <w:t xml:space="preserve">2. Core Challenges Facing the Politician</w:t>
      </w:r>
    </w:p>
    <w:p>
      <w:pPr>
        <w:pStyle w:val="FirstParagraph"/>
      </w:pPr>
      <w:r>
        <w:t xml:space="preserve">The role of a politician in Italy Milan is defined by several critical challenges that differentiate it from other regions:</w:t>
      </w:r>
    </w:p>
    <w:p>
      <w:pPr>
        <w:numPr>
          <w:ilvl w:val="0"/>
          <w:numId w:val="1001"/>
        </w:numPr>
        <w:pStyle w:val="Compact"/>
      </w:pPr>
      <w:r>
        <w:rPr>
          <w:bCs/>
          <w:b/>
        </w:rPr>
        <w:t xml:space="preserve">Digital Transformation and Bureaucracy:</w:t>
      </w:r>
      <w:r>
        <w:t xml:space="preserve"> While Milan is known for its tech startups and digital innovation, the public administration often lags behind. A politician must act as a bridge between legacy systems and modern digital needs, pushing for e-government solutions that streamline services for citizens.</w:t>
      </w:r>
    </w:p>
    <w:p>
      <w:pPr>
        <w:numPr>
          <w:ilvl w:val="0"/>
          <w:numId w:val="1001"/>
        </w:numPr>
        <w:pStyle w:val="Compact"/>
      </w:pPr>
      <w:r>
        <w:rPr>
          <w:bCs/>
          <w:b/>
        </w:rPr>
        <w:t xml:space="preserve">Housing and Gentrification:</w:t>
      </w:r>
      <w:r>
        <w:t xml:space="preserve"> As one of the most expensive cities in Italy Milan faces significant pressure on its housing market. Politicians are caught between supporting economic growth that drives up property values and protecting vulnerable populations from displacement. Finding a balanced policy framework is perhaps the most contentious aspect of local governance here.</w:t>
      </w:r>
    </w:p>
    <w:p>
      <w:pPr>
        <w:numPr>
          <w:ilvl w:val="0"/>
          <w:numId w:val="1001"/>
        </w:numPr>
        <w:pStyle w:val="Compact"/>
      </w:pPr>
      <w:r>
        <w:rPr>
          <w:bCs/>
          <w:b/>
        </w:rPr>
        <w:t xml:space="preserve">Sustainability and Green Mobility:</w:t>
      </w:r>
      <w:r>
        <w:t xml:space="preserve"> With air quality concerns in the Po Valley, there is intense pressure to reduce emissions. The politician must champion policies such as pedestrianizing historic centers, expanding cycling lanes, and promoting electric public transport, often facing resistance from traditional sectors but gaining support from younger demographics.</w:t>
      </w:r>
    </w:p>
    <w:p>
      <w:pPr>
        <w:numPr>
          <w:ilvl w:val="0"/>
          <w:numId w:val="1001"/>
        </w:numPr>
        <w:pStyle w:val="Compact"/>
      </w:pPr>
      <w:r>
        <w:rPr>
          <w:bCs/>
          <w:b/>
        </w:rPr>
        <w:t xml:space="preserve">Cultural Integration:</w:t>
      </w:r>
      <w:r>
        <w:t xml:space="preserve"> Milan is a city of immigrants and international talent. Politicians must foster social cohesion while managing the complexities of integration. This involves creating inclusive communities that respect local traditions while embracing global diversity.</w:t>
      </w:r>
    </w:p>
    <w:bookmarkEnd w:id="21"/>
    <w:bookmarkStart w:id="25" w:name="strategic-approaches-to-governance"/>
    <w:p>
      <w:pPr>
        <w:pStyle w:val="Heading2"/>
      </w:pPr>
      <w:r>
        <w:t xml:space="preserve">3. Strategic Approaches to Governance</w:t>
      </w:r>
    </w:p>
    <w:p>
      <w:pPr>
        <w:pStyle w:val="FirstParagraph"/>
      </w:pPr>
      <w:r>
        <w:t xml:space="preserve">To effectively serve as a politician in Italy Milan, several strategic pillars have emerged as essential for success and public trust.</w:t>
      </w:r>
    </w:p>
    <w:bookmarkStart w:id="22" w:name="a.-data-driven-decision-making"/>
    <w:p>
      <w:pPr>
        <w:pStyle w:val="Heading3"/>
      </w:pPr>
      <w:r>
        <w:t xml:space="preserve">A. Data-Driven Decision Making</w:t>
      </w:r>
    </w:p>
    <w:p>
      <w:pPr>
        <w:pStyle w:val="FirstParagraph"/>
      </w:pPr>
      <w:r>
        <w:t xml:space="preserve">The modern political landscape in Italy Milan rewards those who utilize data analytics to understand voter behavior and urban flow. Smart city initiatives are not just technical projects; they are political tools. By leveraging data on traffic patterns, energy consumption, and public transport usage, politicians can propose evidence-based policies rather than ideological guesses. This approach appeals to the pragmatic nature of the Milanese electorate.</w:t>
      </w:r>
    </w:p>
    <w:bookmarkEnd w:id="22"/>
    <w:bookmarkStart w:id="23" w:name="b.-public-private-partnerships-ppps"/>
    <w:p>
      <w:pPr>
        <w:pStyle w:val="Heading3"/>
      </w:pPr>
      <w:r>
        <w:t xml:space="preserve">B. Public-Private Partnerships (PPPs)</w:t>
      </w:r>
    </w:p>
    <w:p>
      <w:pPr>
        <w:pStyle w:val="FirstParagraph"/>
      </w:pPr>
      <w:r>
        <w:t xml:space="preserve">Milan’s economy is heavily driven by private enterprise. A successful politician recognizes this and actively fosters collaboration between the public sector and private corporations. Whether it is redeveloping former industrial zones like Porta Nuova or securing sponsorship for cultural events, the ability to negotiate PPPs allows for infrastructure development without overburdening the municipal budget. However, transparency in these deals is crucial to prevent accusations of cronyism.</w:t>
      </w:r>
    </w:p>
    <w:bookmarkEnd w:id="23"/>
    <w:bookmarkStart w:id="24" w:name="c.-grassroots-digital-engagement"/>
    <w:p>
      <w:pPr>
        <w:pStyle w:val="Heading3"/>
      </w:pPr>
      <w:r>
        <w:t xml:space="preserve">C. Grassroots Digital Engagement</w:t>
      </w:r>
    </w:p>
    <w:p>
      <w:pPr>
        <w:pStyle w:val="FirstParagraph"/>
      </w:pPr>
      <w:r>
        <w:t xml:space="preserve">The traditional town hall meeting is being augmented by digital platforms. Politicians in Italy Milan are increasingly using social media, dedicated apps, and online forums to engage with constituents in real-time. This immediacy allows for rapid feedback loops on policy proposals. For instance, during the planning phases of new urban developments, digital consultations have become a standard practice to gauge public opinion and mitigate opposition early on.</w:t>
      </w:r>
    </w:p>
    <w:bookmarkEnd w:id="24"/>
    <w:bookmarkEnd w:id="25"/>
    <w:bookmarkStart w:id="26" w:name="X5504b9b62d3c8449dc5f223655d91db3d6f1d89"/>
    <w:p>
      <w:pPr>
        <w:pStyle w:val="Heading2"/>
      </w:pPr>
      <w:r>
        <w:t xml:space="preserve">4. Case Scenario: The "Green Corridor" Initiative</w:t>
      </w:r>
    </w:p>
    <w:p>
      <w:pPr>
        <w:pStyle w:val="FirstParagraph"/>
      </w:pPr>
      <w:r>
        <w:t xml:space="preserve">To illustrate these dynamics, consider a hypothetical but realistic case study of a politician leading the "Green Corridor" initiative in Italy Milan. The goal was to convert underutilized rail lines into public parks and pedestrian paths.</w:t>
      </w:r>
    </w:p>
    <w:p>
      <w:pPr>
        <w:pStyle w:val="BodyText"/>
      </w:pPr>
      <w:r>
        <w:rPr>
          <w:bCs/>
          <w:b/>
        </w:rPr>
        <w:t xml:space="preserve">The Challenge:</w:t>
      </w:r>
      <w:r>
        <w:t xml:space="preserve"> Local businesses feared that reducing road space for cars would hurt their commerce. Environmental groups demanded faster action, while historical preservation societies worried about the impact on heritage sites.</w:t>
      </w:r>
    </w:p>
    <w:p>
      <w:pPr>
        <w:pStyle w:val="BodyText"/>
      </w:pPr>
      <w:r>
        <w:rPr>
          <w:bCs/>
          <w:b/>
        </w:rPr>
        <w:t xml:space="preserve">The Political Strategy:</w:t>
      </w:r>
    </w:p>
    <w:p>
      <w:pPr>
        <w:numPr>
          <w:ilvl w:val="0"/>
          <w:numId w:val="1002"/>
        </w:numPr>
        <w:pStyle w:val="Compact"/>
      </w:pPr>
      <w:r>
        <w:rPr>
          <w:bCs/>
          <w:b/>
        </w:rPr>
        <w:t xml:space="preserve">Inclusive Dialogue:</w:t>
      </w:r>
      <w:r>
        <w:t xml:space="preserve"> The politician organized a series of workshops involving business owners, residents, and experts. Instead of imposing a top-down decision, they facilitated a co-creation process.</w:t>
      </w:r>
    </w:p>
    <w:p>
      <w:pPr>
        <w:numPr>
          <w:ilvl w:val="0"/>
          <w:numId w:val="1002"/>
        </w:numPr>
        <w:pStyle w:val="Compact"/>
      </w:pPr>
      <w:r>
        <w:rPr>
          <w:bCs/>
          <w:b/>
        </w:rPr>
        <w:t xml:space="preserve">Economic Incentives:</w:t>
      </w:r>
      <w:r>
        <w:t xml:space="preserve"> To address business concerns the politician introduced tax breaks for shops that adapted their storefronts to the new pedestrian-friendly aesthetic and supported local tourism campaigns highlighting the new green spaces.</w:t>
      </w:r>
    </w:p>
    <w:p>
      <w:pPr>
        <w:numPr>
          <w:ilvl w:val="0"/>
          <w:numId w:val="1002"/>
        </w:numPr>
        <w:pStyle w:val="Compact"/>
      </w:pPr>
      <w:r>
        <w:rPr>
          <w:bCs/>
          <w:b/>
        </w:rPr>
        <w:t xml:space="preserve">Phased Implementation:</w:t>
      </w:r>
      <w:r>
        <w:t xml:space="preserve"> Rather than a sudden overhaul, a phased approach allowed for monitoring and adjustment. Pilot projects in less busy areas demonstrated success, building momentum and public support.</w:t>
      </w:r>
    </w:p>
    <w:p>
      <w:pPr>
        <w:pStyle w:val="FirstParagraph"/>
      </w:pPr>
      <w:r>
        <w:rPr>
          <w:bCs/>
          <w:b/>
        </w:rPr>
        <w:t xml:space="preserve">The Outcome:</w:t>
      </w:r>
      <w:r>
        <w:t xml:space="preserve"> The initiative was completed successfully. Property values near the new corridors increased, air quality improved, and foot traffic in local shops grew due to increased tourism. The politician’s ability to balance economic pragmatism with environmental ambition became a hallmark of their tenure in Italy Milan.</w:t>
      </w:r>
    </w:p>
    <w:bookmarkEnd w:id="26"/>
    <w:bookmarkStart w:id="27" w:name="ethical-considerations-and-transparency"/>
    <w:p>
      <w:pPr>
        <w:pStyle w:val="Heading2"/>
      </w:pPr>
      <w:r>
        <w:t xml:space="preserve">5. Ethical Considerations and Transparency</w:t>
      </w:r>
    </w:p>
    <w:p>
      <w:pPr>
        <w:pStyle w:val="FirstParagraph"/>
      </w:pPr>
      <w:r>
        <w:t xml:space="preserve">In the high-stakes environment of Italy Milan, ethical conduct is paramount. The concentration of wealth and media attention means that every political move is scrutinized by national and international press. A politician must adhere to strict codes of ethics, ensuring that lobbying efforts are transparent and that conflicts of interest are declared. Trust is the currency of politics, especially in a city where civil society organizations are active and vigilant.</w:t>
      </w:r>
    </w:p>
    <w:p>
      <w:pPr>
        <w:pStyle w:val="BodyText"/>
      </w:pPr>
      <w:r>
        <w:t xml:space="preserve">Furthermore, accountability mechanisms must be robust. Independent oversight committees for major urban projects help ensure that public funds are used efficiently and effectively. This transparency builds long-term credibility, which is essential for re-election or continued political influence.</w:t>
      </w:r>
    </w:p>
    <w:bookmarkEnd w:id="27"/>
    <w:bookmarkStart w:id="28" w:name="X958b354408849f8e23be0537ad28f0546e56a41"/>
    <w:p>
      <w:pPr>
        <w:pStyle w:val="Heading2"/>
      </w:pPr>
      <w:r>
        <w:t xml:space="preserve">6. Conclusion: The Future of Politics in Italy Milan</w:t>
      </w:r>
    </w:p>
    <w:p>
      <w:pPr>
        <w:pStyle w:val="FirstParagraph"/>
      </w:pPr>
      <w:r>
        <w:t xml:space="preserve">The role of the politician in Italy Milan is evolving from a representative of partisan interests to a facilitator of complex urban ecosystems. Success requires a blend of economic acumen, social empathy, and technological literacy. As Milan continues to position itself as a sustainable and innovative European capital, its politicians must rise to the occasion by delivering tangible results while maintaining the highest standards of democratic integrity.</w:t>
      </w:r>
    </w:p>
    <w:p>
      <w:pPr>
        <w:pStyle w:val="BodyText"/>
      </w:pPr>
      <w:r>
        <w:t xml:space="preserve">For aspiring leaders or those studying political science in this context, the lessons from Italy Milan are clear: adaptability is key. The rigid structures of the past are insufficient for the dynamic challenges of today. The politician who thrives in Italy Milan is one who listens actively, acts decisively based on data, and always keeps the well-being of the diverse urban community at the forefront of their agenda.</w:t>
      </w:r>
    </w:p>
    <w:p>
      <w:pPr>
        <w:pStyle w:val="BodyText"/>
      </w:pPr>
      <w:r>
        <w:t xml:space="preserve">This case study underscores that governing a metropolis like Italy Milan is not just about managing services; it is about shaping a vision for the future that balances tradition with progress, commerce with community, and innovation with inclusivity.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Modern Governance in Italy Milan</dc:title>
  <dc:creator/>
  <dc:language>en</dc:language>
  <cp:keywords/>
  <dcterms:created xsi:type="dcterms:W3CDTF">2026-07-29T04:31:59Z</dcterms:created>
  <dcterms:modified xsi:type="dcterms:W3CDTF">2026-07-29T04:31:59Z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