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Political</w:t>
      </w:r>
      <w:r>
        <w:t xml:space="preserve"> </w:t>
      </w:r>
      <w:r>
        <w:t xml:space="preserve">Complexity</w:t>
      </w:r>
      <w:r>
        <w:t xml:space="preserve"> </w:t>
      </w:r>
      <w:r>
        <w:t xml:space="preserve">in</w:t>
      </w:r>
      <w:r>
        <w:t xml:space="preserve"> </w:t>
      </w:r>
      <w:r>
        <w:t xml:space="preserve">Japan,</w:t>
      </w:r>
      <w:r>
        <w:t xml:space="preserve"> </w:t>
      </w:r>
      <w:r>
        <w:t xml:space="preserve">Kyoto</w:t>
      </w:r>
    </w:p>
    <w:bookmarkStart w:id="29" w:name="X725530433d3055656f4cb8471b808eb723529b6"/>
    <w:p>
      <w:pPr>
        <w:pStyle w:val="Heading1"/>
      </w:pPr>
      <w:r>
        <w:t xml:space="preserve">A Case Study on the Modern Politician in Japan, Kyoto</w:t>
      </w:r>
    </w:p>
    <w:p>
      <w:pPr>
        <w:pStyle w:val="FirstParagraph"/>
      </w:pPr>
      <w:r>
        <w:rPr>
          <w:bCs/>
          <w:b/>
        </w:rPr>
        <w:t xml:space="preserve">Abstract:</w:t>
      </w:r>
      <w:r>
        <w:t xml:space="preserve"> </w:t>
      </w:r>
      <w:r>
        <w:t xml:space="preserve">This document presents a comprehensive Case Study regarding the role, challenges, and operational dynamics of the modern Politician within the unique socio-cultural context of Japan, specifically focusing on the city of Kyoto. As Kyoto stands as both a historic symbol of traditional Japanese culture and a modernizing metropolis facing demographic crises, this analysis explores how local Politician figures navigate heritage preservation versus economic development. It highlights the specific pressures faced by governance in one of Asia's most culturally significant cities.</w:t>
      </w:r>
    </w:p>
    <w:bookmarkStart w:id="20" w:name="X598f0097c57f29eb97c479067183d20d4d3ca55"/>
    <w:p>
      <w:pPr>
        <w:pStyle w:val="Heading2"/>
      </w:pPr>
      <w:r>
        <w:t xml:space="preserve">1. Introduction: The Unique Context of Japan, Kyoto</w:t>
      </w:r>
    </w:p>
    <w:p>
      <w:pPr>
        <w:pStyle w:val="FirstParagraph"/>
      </w:pPr>
      <w:r>
        <w:t xml:space="preserve">To understand the function of a Politician in this region, one must first appreciate the distinct environment known as Japan, Kyoto. Unlike Tokyo or Osaka, which are engines of pure economic modernization and industrial density, Kyoto represents the soul of traditional Japanese aesthetics and history. With its over 1,600 Buddhist temples and 400 Shinto shrines that have stood for centuries without being destroyed in wars or natural disasters, the city is a UNESCO World Heritage site in its entirety. However, this status brings a paradox: while it attracts millions of tourists annually, it also creates immense pressure on local infrastructure and daily life.</w:t>
      </w:r>
    </w:p>
    <w:p>
      <w:pPr>
        <w:pStyle w:val="BodyText"/>
      </w:pPr>
      <w:r>
        <w:t xml:space="preserve">In this high-stakes environment, the role of a Politician is not merely administrative but deeply symbolic. A Politician in Japan, Kyoto acts as a mediator between ancient customs and urgent modern necessities. The Case Study below examines how elected officials manage issues such as overtourism, population decline among youth (shoushikoureika), and the need for sustainable urban planning without compromising the city’s historic identity.</w:t>
      </w:r>
    </w:p>
    <w:bookmarkEnd w:id="20"/>
    <w:bookmarkStart w:id="21" w:name="profile-of-the-modern-politician"/>
    <w:p>
      <w:pPr>
        <w:pStyle w:val="Heading2"/>
      </w:pPr>
      <w:r>
        <w:t xml:space="preserve">2. Profile of the Modern Politician</w:t>
      </w:r>
    </w:p>
    <w:p>
      <w:pPr>
        <w:pStyle w:val="FirstParagraph"/>
      </w:pPr>
      <w:r>
        <w:t xml:space="preserve">The contemporary Politician in Kyoto operates under a different set of expectations than their counterparts in other global capitals. Historically, Japanese politics has been characterized by strong party loyalty and seniority-based advancement. However, recent years have seen a shift towards more localized, issue-based governance. In Japan, Kyoto, the ideal Politician is expected to possess deep knowledge of cultural heritage laws while simultaneously possessing the technical expertise to manage smart-city technologies.</w:t>
      </w:r>
    </w:p>
    <w:p>
      <w:pPr>
        <w:pStyle w:val="BodyText"/>
      </w:pPr>
      <w:r>
        <w:t xml:space="preserve">This duality creates a complex professional profile. A successful Politician must be fluent in the language of diplomacy when dealing with national government bodies in Tokyo, which often control fiscal policies and disaster relief funds. Simultaneously, they must engage directly with local community groups, temple associations (koenkai), and business chambers. The trust factor is paramount; in a close-knit society like Kyoto, reputation is fragile. A Politician who fails to listen to the residents living next to historic sites risks immediate loss of public support.</w:t>
      </w:r>
    </w:p>
    <w:bookmarkEnd w:id="21"/>
    <w:bookmarkStart w:id="25" w:name="key-challenges-faced-by-the-politician"/>
    <w:p>
      <w:pPr>
        <w:pStyle w:val="Heading2"/>
      </w:pPr>
      <w:r>
        <w:t xml:space="preserve">3. Key Challenges Faced by the Politician</w:t>
      </w:r>
    </w:p>
    <w:bookmarkStart w:id="22" w:name="the-overtourism-paradox"/>
    <w:p>
      <w:pPr>
        <w:pStyle w:val="Heading3"/>
      </w:pPr>
      <w:r>
        <w:t xml:space="preserve">3.1 The Overtourism Paradox</w:t>
      </w:r>
    </w:p>
    <w:p>
      <w:pPr>
        <w:pStyle w:val="FirstParagraph"/>
      </w:pPr>
      <w:r>
        <w:t xml:space="preserve">The most pressing issue for any Politician in Japan, Kyoto is the management of mass tourism. While tourism drives economic revenue, it has led to "disaster-level" crowds in areas like Gion and Arashiyama. Residents face noise pollution, littering, and invasions of privacy. The Politician’s challenge is to restrict access without damaging the city’s image as a welcoming global destination. This requires nuanced policy-making, such as implementing congestion pricing models or promoting off-season travel incentives.</w:t>
      </w:r>
    </w:p>
    <w:bookmarkEnd w:id="22"/>
    <w:bookmarkStart w:id="23" w:name="demographic-decline-and-housing"/>
    <w:p>
      <w:pPr>
        <w:pStyle w:val="Heading3"/>
      </w:pPr>
      <w:r>
        <w:t xml:space="preserve">3.2 Demographic Decline and Housing</w:t>
      </w:r>
    </w:p>
    <w:p>
      <w:pPr>
        <w:pStyle w:val="FirstParagraph"/>
      </w:pPr>
      <w:r>
        <w:t xml:space="preserve">Japon, Kyoto faces a severe demographic crisis similar to the rest of the country but exacerbated by its historic housing stock. Many traditional wooden machiya houses are vacant because they are expensive to maintain and do not meet modern seismic or energy standards. Politicians must incentivize renovations or adaptive reuse of these structures. This involves rewriting zoning laws and offering tax breaks, a process that often meets resistance from preservation purists who fear any change will alter the visual landscape.</w:t>
      </w:r>
    </w:p>
    <w:bookmarkEnd w:id="23"/>
    <w:bookmarkStart w:id="24" w:name="balancing-tradition-and-innovation"/>
    <w:p>
      <w:pPr>
        <w:pStyle w:val="Heading3"/>
      </w:pPr>
      <w:r>
        <w:t xml:space="preserve">3.3 Balancing Tradition and Innovation</w:t>
      </w:r>
    </w:p>
    <w:p>
      <w:pPr>
        <w:pStyle w:val="FirstParagraph"/>
      </w:pPr>
      <w:r>
        <w:t xml:space="preserve">Kyoto is positioning itself as a hub for next-generation industries, including robotics, biotechnology, and AI. However, installing large tech infrastructure can clash with strict height restrictions designed to protect skyline views of historic landmarks like Kiyomizu-dera or the Kyoto Tower. The Politician must negotiate these spatial conflicts carefully.</w:t>
      </w:r>
    </w:p>
    <w:bookmarkEnd w:id="24"/>
    <w:bookmarkEnd w:id="25"/>
    <w:bookmarkStart w:id="26" w:name="strategic-approaches-in-governance"/>
    <w:p>
      <w:pPr>
        <w:pStyle w:val="Heading2"/>
      </w:pPr>
      <w:r>
        <w:t xml:space="preserve">4. Strategic Approaches in Governance</w:t>
      </w:r>
    </w:p>
    <w:p>
      <w:pPr>
        <w:pStyle w:val="FirstParagraph"/>
      </w:pPr>
      <w:r>
        <w:t xml:space="preserve">In this Case Study, we observe several strategic approaches adopted by effective Politicians in Japan, Kyoto:</w:t>
      </w:r>
    </w:p>
    <w:p>
      <w:pPr>
        <w:numPr>
          <w:ilvl w:val="0"/>
          <w:numId w:val="1001"/>
        </w:numPr>
        <w:pStyle w:val="Compact"/>
      </w:pPr>
      <w:r>
        <w:rPr>
          <w:bCs/>
          <w:b/>
        </w:rPr>
        <w:t xml:space="preserve">Data-Driven Tourism Management:</w:t>
      </w:r>
      <w:r>
        <w:t xml:space="preserve"> </w:t>
      </w:r>
      <w:r>
        <w:t xml:space="preserve">Utilizing big data to track tourist movement patterns allows the city government to predict congestion and deploy resources accordingly. Politicians who champion digital transformation often gain favor with younger demographics.</w:t>
      </w:r>
    </w:p>
    <w:p>
      <w:pPr>
        <w:numPr>
          <w:ilvl w:val="0"/>
          <w:numId w:val="1001"/>
        </w:numPr>
        <w:pStyle w:val="Compact"/>
      </w:pPr>
      <w:r>
        <w:rPr>
          <w:bCs/>
          <w:b/>
        </w:rPr>
        <w:t xml:space="preserve">Community-Centric Dialogue:</w:t>
      </w:r>
      <w:r>
        <w:t xml:space="preserve"> </w:t>
      </w:r>
      <w:r>
        <w:t xml:space="preserve">Successful governance in Kyoto relies on consensus-building (nemawashi). Politicians hold regular town halls where residents can voice concerns about specific local developments. This transparent approach builds resilience against political scandals.</w:t>
      </w:r>
    </w:p>
    <w:p>
      <w:pPr>
        <w:numPr>
          <w:ilvl w:val="0"/>
          <w:numId w:val="1001"/>
        </w:numPr>
        <w:pStyle w:val="Compact"/>
      </w:pPr>
      <w:r>
        <w:rPr>
          <w:bCs/>
          <w:b/>
        </w:rPr>
        <w:t xml:space="preserve">Cultural Diplomacy:</w:t>
      </w:r>
      <w:r>
        <w:t xml:space="preserve"> </w:t>
      </w:r>
      <w:r>
        <w:t xml:space="preserve">Leveraging the global brand of Kyoto, Politicians often engage in international sister-city relationships to attract foreign investment and high-skilled workers, helping to offset population decline.</w:t>
      </w:r>
    </w:p>
    <w:bookmarkEnd w:id="26"/>
    <w:bookmarkStart w:id="27" w:name="Xc8878ff0603bf45abe0251bb7f3f233cca03347"/>
    <w:p>
      <w:pPr>
        <w:pStyle w:val="Heading2"/>
      </w:pPr>
      <w:r>
        <w:t xml:space="preserve">5. Case Analysis: The "Kyoto Model" of Sustainable Heritage</w:t>
      </w:r>
    </w:p>
    <w:p>
      <w:pPr>
        <w:pStyle w:val="FirstParagraph"/>
      </w:pPr>
      <w:r>
        <w:t xml:space="preserve">A prime example of this political maneuvering can be seen in recent initiatives to regulate short-term rental properties (minpaku). For years, unregulated Airbnb listings reduced the availability of housing for locals and disturbed communities. Local Politicians faced backlash from both property owners wanting income and residents demanding peace.</w:t>
      </w:r>
    </w:p>
    <w:p>
      <w:pPr>
        <w:pStyle w:val="BodyText"/>
      </w:pPr>
      <w:r>
        <w:t xml:space="preserve">The resulting legislation was a compromise driven by careful political negotiation. It set strict caps on rental days while exempting historic properties undergoing restoration if they hired local guides, thereby linking tourism revenue directly to heritage maintenance. This case illustrates how a Politician in Japan, Kyoto must weave economic incentives into cultural preservation strategies.</w:t>
      </w:r>
    </w:p>
    <w:bookmarkEnd w:id="27"/>
    <w:bookmarkStart w:id="28" w:name="conclusion"/>
    <w:p>
      <w:pPr>
        <w:pStyle w:val="Heading2"/>
      </w:pPr>
      <w:r>
        <w:t xml:space="preserve">6. Conclusion</w:t>
      </w:r>
    </w:p>
    <w:p>
      <w:pPr>
        <w:pStyle w:val="FirstParagraph"/>
      </w:pPr>
      <w:r>
        <w:t xml:space="preserve">The role of the Politician in Japan, Kyoto is one of the most demanding in modern governance. It requires a delicate balance between being a guardian of history and an architect of the future. As seen in this Case Study, success depends not just on policy implementation but on cultural sensitivity and community trust.</w:t>
      </w:r>
    </w:p>
    <w:p>
      <w:pPr>
        <w:pStyle w:val="BodyText"/>
      </w:pPr>
      <w:r>
        <w:t xml:space="preserve">Looking forward, the Politician will need to continue adapting to global challenges such as climate change adaptation for historic wood structures and the integration of AI into public services. Kyoto serves as a microcosm for many Asian cities grappling with rapid modernization while holding onto traditional roots. The lessons learned from how its Politicians navigate these waters provide valuable insights for urban planners and political scientists worldwide.</w:t>
      </w:r>
    </w:p>
    <w:p>
      <w:pPr>
        <w:pStyle w:val="BodyText"/>
      </w:pPr>
      <w:r>
        <w:t xml:space="preserve">Ultimately, the strength of governance in Japan, Kyoto lies in the ability of its leaders to honor the past while boldly stepping into an uncertain future. This dual mandate defines the essence of political leadership in this historic Japanese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Political Complexity in Japan, Kyoto</dc:title>
  <dc:creator/>
  <cp:keywords/>
  <dcterms:created xsi:type="dcterms:W3CDTF">2026-07-29T16:39:12Z</dcterms:created>
  <dcterms:modified xsi:type="dcterms:W3CDTF">2026-07-29T16:39:12Z</dcterms:modified>
</cp:coreProperties>
</file>

<file path=docProps/custom.xml><?xml version="1.0" encoding="utf-8"?>
<Properties xmlns="http://schemas.openxmlformats.org/officeDocument/2006/custom-properties" xmlns:vt="http://schemas.openxmlformats.org/officeDocument/2006/docPropsVTypes"/>
</file>