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8" w:name="X01def5abcd77e456c6d2b56d566305c327039e1"/>
    <w:p>
      <w:pPr>
        <w:pStyle w:val="Heading1"/>
      </w:pPr>
      <w:r>
        <w:t xml:space="preserve">The Modern Politician in the Context of Qatar Doha</w:t>
      </w:r>
    </w:p>
    <w:p>
      <w:pPr>
        <w:pStyle w:val="FirstParagraph"/>
      </w:pPr>
      <w:r>
        <w:rPr>
          <w:bCs/>
          <w:b/>
        </w:rPr>
        <w:t xml:space="preserve">Date:</w:t>
      </w:r>
      <w:r>
        <w:t xml:space="preserve"> </w:t>
      </w:r>
      <w:r>
        <w:t xml:space="preserve">October 24, 2023</w:t>
      </w:r>
      <w:r>
        <w:br/>
      </w:r>
      <w:r>
        <w:rPr>
          <w:bCs/>
          <w:b/>
        </w:rPr>
        <w:t xml:space="preserve">District:</w:t>
      </w:r>
      <w:r>
        <w:t xml:space="preserve">-Doha Municipality</w:t>
      </w:r>
      <w:r>
        <w:br/>
      </w:r>
    </w:p>
    <w:p>
      <w:pPr>
        <w:pStyle w:val="BodyText"/>
      </w:pPr>
      <w:r>
        <w:t xml:space="preserve">Subject:Analytical Case Study on Political Leadership, Public Engagement, and Policy Implementation in a Developing Gulf Metropolis</w:t>
      </w:r>
    </w:p>
    <w:p>
      <w:pPr>
        <w:pStyle w:val="BodyText"/>
      </w:pPr>
      <w:r>
        <w:t xml:space="preserve">Abstract:This case study examines the evolving role of the politician within the unique socio-political framework of Qatar Doha. As the capital city rapidly transforms into a global hub for business, culture, and diplomacy, the expectations placed upon political figures have shifted from traditional representation to active facilitation of Vision 2030 goals. This document analyzes how a modern politician must navigate tribal heritage, international scrutiny, and rapid urbanization.</w:t>
      </w:r>
    </w:p>
    <w:bookmarkStart w:id="20" w:name="X4dc4a576dbfd0e1566099d9dcfbb3482ec8bf4d"/>
    <w:p>
      <w:pPr>
        <w:pStyle w:val="Heading2"/>
      </w:pPr>
      <w:r>
        <w:t xml:space="preserve">1. Introduction: The Unique Political Landscape</w:t>
      </w:r>
    </w:p>
    <w:p>
      <w:pPr>
        <w:pStyle w:val="FirstParagraph"/>
      </w:pPr>
      <w:r>
        <w:t xml:space="preserve">The context of this case study is distinct because it does not occur within the framework of Western multi-party democracy, but rather within the constitutional monarchy structure of the State of Qatar, specifically focused on its capital, Doha. In Qatar Doha, the "politician" often operates as a bridge between traditional tribal structures and modern bureaucratic institutions. The term "politician" here is best understood not merely as an elected official in a partisan sense, but as any public figure engaged in policy advocacy, community representation within the Majlis system, or governmental administration.</w:t>
      </w:r>
    </w:p>
    <w:p>
      <w:pPr>
        <w:pStyle w:val="BodyText"/>
      </w:pPr>
      <w:r>
        <w:t xml:space="preserve">Doha has undergone one of the most rapid transformations in human history over the last two decades. From a pearl-diving community to a skyline-dominating metropolis hosting international summits, the political environment is characterized by high expectations for efficiency, modernization, and cultural preservation. Therefore, a case study of political leadership here must account for the pressure to deliver tangible results while maintaining social cohesion in one of the most diverse cities on earth.</w:t>
      </w:r>
    </w:p>
    <w:bookmarkEnd w:id="20"/>
    <w:bookmarkStart w:id="23" w:name="X845a461e122659b6ffbd7e2d3d1eda2ac3a7473"/>
    <w:p>
      <w:pPr>
        <w:pStyle w:val="Heading2"/>
      </w:pPr>
      <w:r>
        <w:t xml:space="preserve">2. Case Profile: The Archetype of the Qatari Politician</w:t>
      </w:r>
    </w:p>
    <w:p>
      <w:pPr>
        <w:pStyle w:val="FirstParagraph"/>
      </w:pPr>
      <w:r>
        <w:t xml:space="preserve">To understand this dynamic, we examine a composite profile representative of effective political engagement in Qatar Doha. Let us refer to this individual as "Representative Al-Fayed." While not a specific named individual, Al-Fayed represents the demographic and functional reality of contemporary leadership.</w:t>
      </w:r>
    </w:p>
    <w:bookmarkStart w:id="21" w:name="background-and-legitimacy"/>
    <w:p>
      <w:pPr>
        <w:pStyle w:val="Heading3"/>
      </w:pPr>
      <w:r>
        <w:t xml:space="preserve">2.1 Background and Legitimacy</w:t>
      </w:r>
    </w:p>
    <w:p>
      <w:pPr>
        <w:pStyle w:val="FirstParagraph"/>
      </w:pPr>
      <w:r>
        <w:t xml:space="preserve">In Qatar, political legitimacy is often derived from a combination of educational prestige, tribal lineage, and professional competence. Representative Al-Fayed holds advanced degrees in urban planning from Western institutions but maintains deep ties to local communities in neighborhoods like Al-Asayeh or West Bay. This duality is crucial. The modern politician in Qatar Doha must speak the language of global finance to attract investors and the language of tradition to maintain trust with Qatari citizens.</w:t>
      </w:r>
    </w:p>
    <w:bookmarkEnd w:id="21"/>
    <w:bookmarkStart w:id="22" w:name="the-role-of-the-majlis"/>
    <w:p>
      <w:pPr>
        <w:pStyle w:val="Heading3"/>
      </w:pPr>
      <w:r>
        <w:t xml:space="preserve">2.2 The Role of the Majlis</w:t>
      </w:r>
    </w:p>
    <w:p>
      <w:pPr>
        <w:pStyle w:val="FirstParagraph"/>
      </w:pPr>
      <w:r>
        <w:t xml:space="preserve">A critical aspect of this case study is the institution of the Diwan or Majlis. In Qatar Doha, political engagement is not confined to parliamentary sessions (which are limited in scope compared to other regions) but occurs daily in open reception spaces. Here, citizens bring grievances directly to leadership figures. For Al-Fayed, these gatherings are not merely ceremonial; they are data collection points for policy adjustment. A politician who ignores the Majlis loses their mandate, regardless of their official title.</w:t>
      </w:r>
    </w:p>
    <w:bookmarkEnd w:id="22"/>
    <w:bookmarkEnd w:id="23"/>
    <w:bookmarkStart w:id="24" w:name="key-challenges-and-policy-domains"/>
    <w:p>
      <w:pPr>
        <w:pStyle w:val="Heading2"/>
      </w:pPr>
      <w:r>
        <w:t xml:space="preserve">3. Key Challenges and Policy Domains</w:t>
      </w:r>
    </w:p>
    <w:p>
      <w:pPr>
        <w:pStyle w:val="FirstParagraph"/>
      </w:pPr>
      <w:r>
        <w:t xml:space="preserve">The case study identifies three primary domains where the politician in Qatar Doha faces significant challenges:</w:t>
      </w:r>
    </w:p>
    <w:p>
      <w:pPr>
        <w:numPr>
          <w:ilvl w:val="0"/>
          <w:numId w:val="1001"/>
        </w:numPr>
        <w:pStyle w:val="Compact"/>
      </w:pPr>
      <w:r>
        <w:rPr>
          <w:bCs/>
          <w:b/>
        </w:rPr>
        <w:t xml:space="preserve">Nationalization of the Workforce (Qatarization):</w:t>
      </w:r>
    </w:p>
    <w:p>
      <w:pPr>
        <w:numPr>
          <w:ilvl w:val="0"/>
          <w:numId w:val="1001"/>
        </w:numPr>
        <w:pStyle w:val="Compact"/>
      </w:pPr>
      <w:r>
        <w:rPr>
          <w:bCs/>
          <w:b/>
        </w:rPr>
        <w:t xml:space="preserve">Urban Planning and Social Cohesion:</w:t>
      </w:r>
    </w:p>
    <w:p>
      <w:pPr>
        <w:numPr>
          <w:ilvl w:val="0"/>
          <w:numId w:val="1001"/>
        </w:numPr>
        <w:pStyle w:val="Compact"/>
      </w:pPr>
      <w:r>
        <w:rPr>
          <w:bCs/>
          <w:b/>
        </w:rPr>
        <w:t xml:space="preserve">International Image vs. Local Values:</w:t>
      </w:r>
    </w:p>
    <w:bookmarkEnd w:id="24"/>
    <w:bookmarkStart w:id="25" w:name="X5741d6cb97cc1cee98b6692bac1cb001a60717c"/>
    <w:p>
      <w:pPr>
        <w:pStyle w:val="Heading2"/>
      </w:pPr>
      <w:r>
        <w:t xml:space="preserve">4. Strategic Approaches: How Politicians Adapt</w:t>
      </w:r>
    </w:p>
    <w:p>
      <w:pPr>
        <w:pStyle w:val="FirstParagraph"/>
      </w:pPr>
      <w:r>
        <w:t xml:space="preserve">In analyzing successful political figures in Qatar Doha, several strategic approaches emerge:</w:t>
      </w:r>
    </w:p>
    <w:p>
      <w:pPr>
        <w:pStyle w:val="BodyText"/>
      </w:pPr>
      <w:r>
        <w:rPr>
          <w:bCs/>
          <w:b/>
        </w:rPr>
        <w:t xml:space="preserve">Digital Diplomacy:</w:t>
      </w:r>
      <w:r>
        <w:t xml:space="preserve">Recognizing that the youth demographic in Doha is highly connected, modern politicians utilize social media not just for announcements, but for transparent governance. Live streams of Majlis sessions and direct Q&amp;A sessions on platforms like X (formerly Twitter) have become standard tools. This transparency builds trust and mitigates rumors.</w:t>
      </w:r>
    </w:p>
    <w:p>
      <w:pPr>
        <w:pStyle w:val="BodyText"/>
      </w:pPr>
      <w:r>
        <w:rPr>
          <w:bCs/>
          <w:b/>
        </w:rPr>
        <w:t xml:space="preserve">Consultative Governance:</w:t>
      </w:r>
      <w:r>
        <w:t xml:space="preserve">The politician acts less as a decider and more as a facilitator. In the Qatari model, consensus is key. Before implementing controversial policies, political leaders engage in extensive consultation with scholars, tribal elders, and business leaders. This ensures that policy changes are viewed as collective decisions rather than top-down impositions.</w:t>
      </w:r>
    </w:p>
    <w:p>
      <w:pPr>
        <w:pStyle w:val="BodyText"/>
      </w:pPr>
      <w:r>
        <w:rPr>
          <w:bCs/>
          <w:b/>
        </w:rPr>
        <w:t xml:space="preserve">Cultural Preservation:</w:t>
      </w:r>
      <w:r>
        <w:t xml:space="preserve">A successful politician in this context is a staunch advocate for heritage. Initiatives such as the restoration of Al-Corniche or the support for the National Museum of Qatar are not just infrastructure projects; they are political statements that reinforce national identity amidst globalization.</w:t>
      </w:r>
    </w:p>
    <w:bookmarkEnd w:id="25"/>
    <w:bookmarkStart w:id="26" w:name="Xc4fef07223313576448639c3cee9cc890906bec"/>
    <w:p>
      <w:pPr>
        <w:pStyle w:val="Heading2"/>
      </w:pPr>
      <w:r>
        <w:t xml:space="preserve">5. Critical Analysis: Limitations and Criticisms</w:t>
      </w:r>
    </w:p>
    <w:p>
      <w:pPr>
        <w:pStyle w:val="FirstParagraph"/>
      </w:pPr>
      <w:r>
        <w:t xml:space="preserve">No case study is complete without acknowledging criticisms. Critics argue that the lack of elected parliamentarian power limits the influence of individual politicians. In Qatar Doha, political agency is often restricted to advisory roles within the Shura Council or municipal committees. This creates a dynamic where politicians must rely heavily on persuasion and personal prestige rather than legislative voting power.</w:t>
      </w:r>
    </w:p>
    <w:p>
      <w:pPr>
        <w:pStyle w:val="BodyText"/>
      </w:pPr>
      <w:r>
        <w:t xml:space="preserve">Furthermore, there is an ongoing debate regarding representation. Critics suggest that the focus on traditional tribal structures may marginalize newer voices from different backgrounds within Qatar’s diverse society. The modern politician must work harder to ensure inclusivity across different socioeconomic groups, ensuring that the benefits of Doha’s wealth distribution are perceived as fair.</w:t>
      </w:r>
    </w:p>
    <w:bookmarkEnd w:id="26"/>
    <w:bookmarkStart w:id="27" w:name="Xcd97208e74dad6ca26da700192360a05a98546a"/>
    <w:p>
      <w:pPr>
        <w:pStyle w:val="Heading2"/>
      </w:pPr>
      <w:r>
        <w:t xml:space="preserve">6. Conclusion: The Future of Political Leadership in Qatar Doha</w:t>
      </w:r>
    </w:p>
    <w:p>
      <w:pPr>
        <w:pStyle w:val="FirstParagraph"/>
      </w:pPr>
      <w:r>
        <w:t xml:space="preserve">In conclusion, the role of the politician in Qatar Doha is a complex synthesis of tradition and modernity. It is a role that demands high emotional intelligence, diplomatic skill, and a deep understanding of both Islamic principles and global capitalist dynamics.</w:t>
      </w:r>
    </w:p>
    <w:p>
      <w:pPr>
        <w:pStyle w:val="BodyText"/>
      </w:pPr>
      <w:r>
        <w:t xml:space="preserve">The case study demonstrates that for a politician to be effective in this specific region, they cannot simply mimic Western models of representation. Instead, they must leverage the unique cultural capital of the Gulf. The future political landscape in Doha will likely see an increased demand for technocratic politicians—those who can blend administrative efficiency with cultural sensitivity. As Qatar moves further into Vision 2030, the politician will remain a central figure in ensuring that economic growth translates into sustainable social progress.</w:t>
      </w:r>
    </w:p>
    <w:p>
      <w:pPr>
        <w:pStyle w:val="BodyText"/>
      </w:pPr>
      <w:r>
        <w:t xml:space="preserve">The success of any political initiative in Qatar Doha ultimately rests on its ability to honor the past while aggressively pursuing an innovative future. The politician is the guardian of this balance, tasked with steering the ship of state through turbulent global waters while keeping the crew united by a shared sense of national pride and identity.</w:t>
      </w:r>
    </w:p>
    <w:p>
      <w:r>
        <w:pict>
          <v:rect style="width:0;height:1.5pt" o:hralign="center" o:hrstd="t" o:hr="t"/>
        </w:pict>
      </w:r>
    </w:p>
    <w:p>
      <w:pPr>
        <w:pStyle w:val="FirstParagraph"/>
      </w:pPr>
      <w:r>
        <w:t xml:space="preserve">Note:This document is for educational and analytical purposes only. It describes general political dynamics and archetypes observed in public administration studies within the State of Qatar.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the Context of Qatar Doha</dc:title>
  <dc:creator/>
  <dc:language>en</dc:language>
  <cp:keywords/>
  <dcterms:created xsi:type="dcterms:W3CDTF">2026-07-29T08:32:21Z</dcterms:created>
  <dcterms:modified xsi:type="dcterms:W3CDTF">2026-07-29T08:32:21Z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