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db90201cb6ba90f127fdec60d922a43f9b6adc"/>
    <w:p>
      <w:pPr>
        <w:pStyle w:val="Heading1"/>
      </w:pPr>
      <w:r>
        <w:rPr>
          <w:bCs/>
          <w:b/>
        </w:rPr>
        <w:t xml:space="preserve">CASE STUDY: Navigating Political Complexity in Turkey Istanbul</w:t>
      </w:r>
    </w:p>
    <w:p>
      <w:pPr>
        <w:pStyle w:val="FirstParagraph"/>
      </w:pPr>
      <w:r>
        <w:rPr>
          <w:iCs/>
          <w:i/>
        </w:rPr>
        <w:t xml:space="preserve">A Strategic Analysis of Modern Politician Dynamics in a Metropolis at the Crossroads of East and West</w:t>
      </w:r>
    </w:p>
    <w:bookmarkEnd w:id="20"/>
    <w:bookmarkStart w:id="21" w:name="executive-summary"/>
    <w:p>
      <w:pPr>
        <w:pStyle w:val="Heading2"/>
      </w:pPr>
      <w:r>
        <w:t xml:space="preserve">1. Executive Summary</w:t>
      </w:r>
    </w:p>
    <w:p>
      <w:pPr>
        <w:pStyle w:val="FirstParagraph"/>
      </w:pPr>
      <w:r>
        <w:t xml:space="preserve">This Case Study examines the multifaceted role of a modern</w:t>
      </w:r>
      <w:r>
        <w:t xml:space="preserve"> </w:t>
      </w:r>
      <w:r>
        <w:rPr>
          <w:bCs/>
          <w:b/>
        </w:rPr>
        <w:t xml:space="preserve">POLITICIAN</w:t>
      </w:r>
      <w:r>
        <w:t xml:space="preserve"> </w:t>
      </w:r>
      <w:r>
        <w:t xml:space="preserve">operating within the unique socio-political landscape of</w:t>
      </w:r>
      <w:r>
        <w:t xml:space="preserve"> </w:t>
      </w:r>
      <w:r>
        <w:rPr>
          <w:bCs/>
          <w:b/>
        </w:rPr>
        <w:t xml:space="preserve">TURKEY ISTANBUL</w:t>
      </w:r>
      <w:r>
        <w:t xml:space="preserve">. Istanbul is not merely a city; it is a macrocosm of Turkey itself, representing a convergence of secular traditions, conservative values, economic ambition, and geopolitical significance. The objective of this document is to analyze how an individual politician must navigate the intricate web of local governance demands while simultaneously addressing national political pressures. This analysis highlights the specific challenges faced by a</w:t>
      </w:r>
      <w:r>
        <w:t xml:space="preserve"> </w:t>
      </w:r>
      <w:r>
        <w:rPr>
          <w:bCs/>
          <w:b/>
        </w:rPr>
        <w:t xml:space="preserve">POLITICIAN</w:t>
      </w:r>
      <w:r>
        <w:t xml:space="preserve"> </w:t>
      </w:r>
      <w:r>
        <w:t xml:space="preserve">in</w:t>
      </w:r>
      <w:r>
        <w:t xml:space="preserve"> </w:t>
      </w:r>
      <w:r>
        <w:rPr>
          <w:bCs/>
          <w:b/>
        </w:rPr>
        <w:t xml:space="preserve">TURKEY ISTANBUL</w:t>
      </w:r>
      <w:r>
        <w:t xml:space="preserve">, including demographic diversity, infrastructure crises, and the polarization of public opinion.</w:t>
      </w:r>
    </w:p>
    <w:bookmarkEnd w:id="21"/>
    <w:bookmarkStart w:id="22" w:name="introduction-the-stage-of-istanbul"/>
    <w:p>
      <w:pPr>
        <w:pStyle w:val="Heading2"/>
      </w:pPr>
      <w:r>
        <w:t xml:space="preserve">2. Introduction: The Stage of Istanbul</w:t>
      </w:r>
    </w:p>
    <w:p>
      <w:pPr>
        <w:pStyle w:val="FirstParagraph"/>
      </w:pPr>
      <w:r>
        <w:rPr>
          <w:bCs/>
          <w:b/>
        </w:rPr>
        <w:t xml:space="preserve">TURKEY ISTANBUL</w:t>
      </w:r>
      <w:r>
        <w:t xml:space="preserve"> </w:t>
      </w:r>
      <w:r>
        <w:t xml:space="preserve">serves as the economic engine of Turkey, contributing disproportionately to the national GDP. With a population exceeding fifteen million people, it is one of the most densely populated metropolitan areas in Europe and Asia combined. For any</w:t>
      </w:r>
      <w:r>
        <w:t xml:space="preserve"> </w:t>
      </w:r>
      <w:r>
        <w:rPr>
          <w:bCs/>
          <w:b/>
        </w:rPr>
        <w:t xml:space="preserve">POLITICIAN</w:t>
      </w:r>
      <w:r>
        <w:t xml:space="preserve">, governing or campaigning in this region is akin to managing a small nation within a larger state. The historical weight of Istanbul, having served as the capital for the Byzantine and Ottoman Empires, adds a layer of cultural expectation that modern leaders must respect while driving contemporary reforms.</w:t>
      </w:r>
    </w:p>
    <w:p>
      <w:pPr>
        <w:pStyle w:val="BodyText"/>
      </w:pPr>
      <w:r>
        <w:t xml:space="preserve">The political environment in</w:t>
      </w:r>
      <w:r>
        <w:t xml:space="preserve"> </w:t>
      </w:r>
      <w:r>
        <w:rPr>
          <w:bCs/>
          <w:b/>
        </w:rPr>
        <w:t xml:space="preserve">TURKEY ISTANBUL</w:t>
      </w:r>
      <w:r>
        <w:t xml:space="preserve"> </w:t>
      </w:r>
      <w:r>
        <w:t xml:space="preserve">is characterized by high voter turnout and intense competition. The city is politically diverse, with distinct voting patterns between the European side (historically more secular and opposition-leaning) and the Asian side (often more conservative). A successful</w:t>
      </w:r>
      <w:r>
        <w:t xml:space="preserve"> </w:t>
      </w:r>
      <w:r>
        <w:rPr>
          <w:bCs/>
          <w:b/>
        </w:rPr>
        <w:t xml:space="preserve">POLITICIAN</w:t>
      </w:r>
      <w:r>
        <w:t xml:space="preserve"> </w:t>
      </w:r>
      <w:r>
        <w:t xml:space="preserve">cannot rely on a monolithic strategy; they must craft nuanced narratives that resonate across these divides. This case study explores how effective political leadership adapts to these specific regional dynamics.</w:t>
      </w:r>
    </w:p>
    <w:bookmarkEnd w:id="22"/>
    <w:bookmarkStart w:id="26" w:name="X70d64f0aaddda209d01182b566829dd78b63349"/>
    <w:p>
      <w:pPr>
        <w:pStyle w:val="Heading2"/>
      </w:pPr>
      <w:r>
        <w:t xml:space="preserve">3. Core Challenges for the Politician in Turkey Istanbul</w:t>
      </w:r>
    </w:p>
    <w:bookmarkStart w:id="23" w:name="infrastructure-and-urban-transformation"/>
    <w:p>
      <w:pPr>
        <w:pStyle w:val="Heading3"/>
      </w:pPr>
      <w:r>
        <w:t xml:space="preserve">3.1 Infrastructure and Urban Transformation</w:t>
      </w:r>
    </w:p>
    <w:p>
      <w:pPr>
        <w:pStyle w:val="FirstParagraph"/>
      </w:pPr>
      <w:r>
        <w:t xml:space="preserve">The most pressing issue facing any</w:t>
      </w:r>
      <w:r>
        <w:t xml:space="preserve"> </w:t>
      </w:r>
      <w:r>
        <w:rPr>
          <w:bCs/>
          <w:b/>
        </w:rPr>
        <w:t xml:space="preserve">POLITICIAN</w:t>
      </w:r>
      <w:r>
        <w:t xml:space="preserve"> </w:t>
      </w:r>
      <w:r>
        <w:t xml:space="preserve">in</w:t>
      </w:r>
      <w:r>
        <w:t xml:space="preserve"> </w:t>
      </w:r>
      <w:r>
        <w:rPr>
          <w:bCs/>
          <w:b/>
        </w:rPr>
        <w:t xml:space="preserve">TURKEY ISTANBUL</w:t>
      </w:r>
      <w:r>
        <w:t xml:space="preserve"> </w:t>
      </w:r>
      <w:r>
        <w:t xml:space="preserve">is infrastructure. The city suffers from chronic traffic congestion, housing affordability crises, and the constant threat of seismic activity due to its location on active fault lines. A politician must balance rapid urban development with the preservation of historical heritage. In recent years, major construction projects have reshaped the skyline of Istanbul, leading to debates regarding sustainability and displacement. The</w:t>
      </w:r>
      <w:r>
        <w:t xml:space="preserve"> </w:t>
      </w:r>
      <w:r>
        <w:rPr>
          <w:bCs/>
          <w:b/>
        </w:rPr>
        <w:t xml:space="preserve">POLITICIAN</w:t>
      </w:r>
      <w:r>
        <w:t xml:space="preserve"> </w:t>
      </w:r>
      <w:r>
        <w:t xml:space="preserve">is often caught between the demand for modernization and the need for transparent, citizen-centric planning.</w:t>
      </w:r>
    </w:p>
    <w:bookmarkEnd w:id="23"/>
    <w:bookmarkStart w:id="24" w:name="economic-volatility-and-cost-of-living"/>
    <w:p>
      <w:pPr>
        <w:pStyle w:val="Heading3"/>
      </w:pPr>
      <w:r>
        <w:t xml:space="preserve">3.2 Economic Volatility and Cost of Living</w:t>
      </w:r>
    </w:p>
    <w:p>
      <w:pPr>
        <w:pStyle w:val="FirstParagraph"/>
      </w:pPr>
      <w:r>
        <w:t xml:space="preserve">Economic instability in Turkey directly impacts Istanbul’s populace more severely than in rural areas due to higher living costs. Inflation, currency fluctuation, and unemployment rates are key concerns for voters. A</w:t>
      </w:r>
      <w:r>
        <w:t xml:space="preserve"> </w:t>
      </w:r>
      <w:r>
        <w:rPr>
          <w:bCs/>
          <w:b/>
        </w:rPr>
        <w:t xml:space="preserve">POLITICIAN</w:t>
      </w:r>
      <w:r>
        <w:t xml:space="preserve"> </w:t>
      </w:r>
      <w:r>
        <w:t xml:space="preserve">must demonstrate competence in economic management or provide a credible vision for stabilization. In</w:t>
      </w:r>
      <w:r>
        <w:t xml:space="preserve"> </w:t>
      </w:r>
      <w:r>
        <w:rPr>
          <w:bCs/>
          <w:b/>
        </w:rPr>
        <w:t xml:space="preserve">TURKEY ISTANBUL</w:t>
      </w:r>
      <w:r>
        <w:t xml:space="preserve">, the business community is vocal and influential; therefore, the politician must maintain strong relations with industrialists while protecting the welfare of informal workers and small business owners who form the backbone of local commerce.</w:t>
      </w:r>
    </w:p>
    <w:bookmarkEnd w:id="24"/>
    <w:bookmarkStart w:id="25" w:name="X1efdc129544fb8e7a1b8a4d2137e86eee0b7e29"/>
    <w:p>
      <w:pPr>
        <w:pStyle w:val="Heading3"/>
      </w:pPr>
      <w:r>
        <w:t xml:space="preserve">3.3 Social Polarization and Identity Politics</w:t>
      </w:r>
    </w:p>
    <w:p>
      <w:pPr>
        <w:pStyle w:val="FirstParagraph"/>
      </w:pPr>
      <w:r>
        <w:t xml:space="preserve">Istanbul is a melting pot where secularists, conservatives, Kurds, Arabs, Turks, and various ethnic minorities coexist. This diversity is a strength but also a source of political friction. The</w:t>
      </w:r>
      <w:r>
        <w:t xml:space="preserve"> </w:t>
      </w:r>
      <w:r>
        <w:rPr>
          <w:bCs/>
          <w:b/>
        </w:rPr>
        <w:t xml:space="preserve">POLITICIAN</w:t>
      </w:r>
      <w:r>
        <w:t xml:space="preserve"> </w:t>
      </w:r>
      <w:r>
        <w:t xml:space="preserve">must navigate identity politics carefully. Promoting social cohesion requires inclusive rhetoric that does not alienate specific demographic groups while maintaining the broader ideological framework supported by their constituency. In</w:t>
      </w:r>
      <w:r>
        <w:t xml:space="preserve"> </w:t>
      </w:r>
      <w:r>
        <w:rPr>
          <w:bCs/>
          <w:b/>
        </w:rPr>
        <w:t xml:space="preserve">TURKEY ISTANBUL</w:t>
      </w:r>
      <w:r>
        <w:t xml:space="preserve">, failure to address minority rights or secular concerns can lead to significant backlash, particularly among the younger, educated demographic.</w:t>
      </w:r>
    </w:p>
    <w:bookmarkEnd w:id="25"/>
    <w:bookmarkEnd w:id="26"/>
    <w:bookmarkStart w:id="27" w:name="X32e622e75c21fa7b69a989f27ab4381e37939c5"/>
    <w:p>
      <w:pPr>
        <w:pStyle w:val="Heading2"/>
      </w:pPr>
      <w:r>
        <w:t xml:space="preserve">4. Strategic Approach: The Modern Politician’s Toolkit</w:t>
      </w:r>
    </w:p>
    <w:p>
      <w:pPr>
        <w:pStyle w:val="FirstParagraph"/>
      </w:pPr>
      <w:r>
        <w:t xml:space="preserve">To succeed in this complex environment, the</w:t>
      </w:r>
      <w:r>
        <w:t xml:space="preserve"> </w:t>
      </w:r>
      <w:r>
        <w:rPr>
          <w:bCs/>
          <w:b/>
        </w:rPr>
        <w:t xml:space="preserve">POLITICIAN</w:t>
      </w:r>
      <w:r>
        <w:t xml:space="preserve"> </w:t>
      </w:r>
      <w:r>
        <w:t xml:space="preserve">employs several strategic pillars:</w:t>
      </w:r>
    </w:p>
    <w:p>
      <w:pPr>
        <w:numPr>
          <w:ilvl w:val="0"/>
          <w:numId w:val="1001"/>
        </w:numPr>
        <w:pStyle w:val="Compact"/>
      </w:pPr>
      <w:r>
        <w:rPr>
          <w:bCs/>
          <w:b/>
        </w:rPr>
        <w:t xml:space="preserve">Digital Engagement:</w:t>
      </w:r>
      <w:r>
        <w:t xml:space="preserve"> </w:t>
      </w:r>
      <w:r>
        <w:t xml:space="preserve">Given Istanbul’s high internet penetration, social media is a critical tool. The</w:t>
      </w:r>
      <w:r>
        <w:t xml:space="preserve"> </w:t>
      </w:r>
      <w:r>
        <w:rPr>
          <w:bCs/>
          <w:b/>
        </w:rPr>
        <w:t xml:space="preserve">POLITICIAN</w:t>
      </w:r>
      <w:r>
        <w:t xml:space="preserve"> </w:t>
      </w:r>
      <w:r>
        <w:t xml:space="preserve">uses platforms like Instagram and Twitter to bypass traditional media gatekeepers, directly engaging with citizens regarding local issues in</w:t>
      </w:r>
      <w:r>
        <w:t xml:space="preserve"> </w:t>
      </w:r>
      <w:r>
        <w:rPr>
          <w:bCs/>
          <w:b/>
        </w:rPr>
        <w:t xml:space="preserve">TURKEY ISTANBUL</w:t>
      </w:r>
      <w:r>
        <w:t xml:space="preserve">.</w:t>
      </w:r>
    </w:p>
    <w:p>
      <w:pPr>
        <w:numPr>
          <w:ilvl w:val="0"/>
          <w:numId w:val="1001"/>
        </w:numPr>
        <w:pStyle w:val="Compact"/>
      </w:pPr>
      <w:r>
        <w:t xml:space="preserve">Grassroots Mobilization: Effective politicians maintain a presence in neighborhood municipalities (Mahalle Muhtarları). In Turkish culture, local connection is vital. The</w:t>
      </w:r>
    </w:p>
    <w:p>
      <w:pPr>
        <w:numPr>
          <w:ilvl w:val="0"/>
          <w:numId w:val="1000"/>
        </w:numPr>
        <w:pStyle w:val="Compact"/>
      </w:pPr>
      <w:r>
        <w:t xml:space="preserve">POLITICIAN must be seen as accessible and responsive to immediate community needs.</w:t>
      </w:r>
    </w:p>
    <w:p>
      <w:pPr>
        <w:numPr>
          <w:ilvl w:val="0"/>
          <w:numId w:val="1001"/>
        </w:numPr>
        <w:pStyle w:val="Compact"/>
      </w:pPr>
      <w:r>
        <w:t xml:space="preserve">Crisis Management: Istanbul faces natural disasters such as earthquakes and floods. A</w:t>
      </w:r>
    </w:p>
    <w:p>
      <w:pPr>
        <w:numPr>
          <w:ilvl w:val="0"/>
          <w:numId w:val="1000"/>
        </w:numPr>
        <w:pStyle w:val="Compact"/>
      </w:pPr>
      <w:r>
        <w:t xml:space="preserve">POLITICIAN’s response to crises defines their legacy. Transparency, speed, and empathy are required to maintain public trust in</w:t>
      </w:r>
    </w:p>
    <w:p>
      <w:pPr>
        <w:numPr>
          <w:ilvl w:val="0"/>
          <w:numId w:val="1000"/>
        </w:numPr>
        <w:pStyle w:val="Compact"/>
      </w:pPr>
      <w:r>
        <w:t xml:space="preserve">TURKEY ISTANBUL</w:t>
      </w:r>
    </w:p>
    <w:p>
      <w:pPr>
        <w:numPr>
          <w:ilvl w:val="0"/>
          <w:numId w:val="1001"/>
        </w:numPr>
        <w:pStyle w:val="Compact"/>
      </w:pPr>
      <w:r>
        <w:t xml:space="preserve">Bipartisan Dialogue: While partisan lines are sharp, practical governance requires cooperation. The</w:t>
      </w:r>
    </w:p>
    <w:p>
      <w:pPr>
        <w:numPr>
          <w:ilvl w:val="0"/>
          <w:numId w:val="1000"/>
        </w:numPr>
        <w:pStyle w:val="Compact"/>
      </w:pPr>
      <w:r>
        <w:t xml:space="preserve">POLITICIAN seeks alliances on specific issues such as transportation, education, and healthcare to deliver tangible results regardless of national political trends.</w:t>
      </w:r>
    </w:p>
    <w:bookmarkEnd w:id="27"/>
    <w:bookmarkStart w:id="28" w:name="X16aad87bd2e442f1f8390bc6ec22f68302f9d67"/>
    <w:p>
      <w:pPr>
        <w:pStyle w:val="Heading2"/>
      </w:pPr>
      <w:r>
        <w:t xml:space="preserve">5. Case Scenario: The Traffic and Public Transport Reform Initiative</w:t>
      </w:r>
    </w:p>
    <w:p>
      <w:pPr>
        <w:pStyle w:val="FirstParagraph"/>
      </w:pPr>
      <w:r>
        <w:t xml:space="preserve">To illustrate these dynamics, consider a hypothetical scenario involving the</w:t>
      </w:r>
    </w:p>
    <w:p>
      <w:pPr>
        <w:pStyle w:val="BodyText"/>
      </w:pPr>
      <w:r>
        <w:t xml:space="preserve">POLITICIAN leading a major reform in public transportation. Recognizing that traffic is the primary complaint of residents in</w:t>
      </w:r>
    </w:p>
    <w:p>
      <w:pPr>
        <w:pStyle w:val="BodyText"/>
      </w:pPr>
      <w:r>
        <w:t xml:space="preserve">TURKEY ISTANBUL, the politician proposes an expansion of the metro network and integration of smart bus systems.</w:t>
      </w:r>
    </w:p>
    <w:p>
      <w:pPr>
        <w:pStyle w:val="BodyText"/>
      </w:pPr>
      <w:r>
        <w:rPr>
          <w:bCs/>
          <w:b/>
        </w:rPr>
        <w:t xml:space="preserve">Step 1: Stakeholder Analysis.</w:t>
      </w:r>
      <w:r>
        <w:t xml:space="preserve"> </w:t>
      </w:r>
      <w:r>
        <w:t xml:space="preserve">The</w:t>
      </w:r>
    </w:p>
    <w:p>
      <w:pPr>
        <w:pStyle w:val="BodyText"/>
      </w:pPr>
      <w:r>
        <w:t xml:space="preserve">POLITICIAN consults with engineers, business owners affected by construction, and commuter groups. This ensures that the plan is technically sound and economically viable.</w:t>
      </w:r>
    </w:p>
    <w:p>
      <w:pPr>
        <w:pStyle w:val="BodyText"/>
      </w:pPr>
      <w:r>
        <w:t xml:space="preserve">Step 2: Communication Strategy. Using data visualization on social media, the politician explains the long-term benefits of short-term disruptions. In</w:t>
      </w:r>
    </w:p>
    <w:p>
      <w:pPr>
        <w:pStyle w:val="BodyText"/>
      </w:pPr>
      <w:r>
        <w:t xml:space="preserve">TURKEY ISTANBUL, where skepticism toward government projects can be high, transparency is crucial to build trust.</w:t>
      </w:r>
    </w:p>
    <w:p>
      <w:pPr>
        <w:pStyle w:val="BodyText"/>
      </w:pPr>
      <w:r>
        <w:t xml:space="preserve">Step 3: Implementation and Feedback. During construction, the</w:t>
      </w:r>
    </w:p>
    <w:p>
      <w:pPr>
        <w:pStyle w:val="BodyText"/>
      </w:pPr>
      <w:r>
        <w:t xml:space="preserve">POLITICIAN maintains regular town hall meetings. By addressing complaints promptly and adjusting routes when necessary, they demonstrate responsiveness. This approach not only solves the infrastructure problem but also strengthens the politician’s reputation as a pragmatic leader rather than just an ideologue.</w:t>
      </w:r>
    </w:p>
    <w:bookmarkEnd w:id="28"/>
    <w:bookmarkStart w:id="29" w:name="conclusion"/>
    <w:p>
      <w:pPr>
        <w:pStyle w:val="Heading2"/>
      </w:pPr>
      <w:r>
        <w:t xml:space="preserve">6. Conclusion</w:t>
      </w:r>
    </w:p>
    <w:p>
      <w:pPr>
        <w:pStyle w:val="FirstParagraph"/>
      </w:pPr>
      <w:r>
        <w:t xml:space="preserve">The role of a</w:t>
      </w:r>
    </w:p>
    <w:p>
      <w:pPr>
        <w:pStyle w:val="BodyText"/>
      </w:pPr>
      <w:r>
        <w:t xml:space="preserve">POLITICIAN in</w:t>
      </w:r>
    </w:p>
    <w:p>
      <w:pPr>
        <w:pStyle w:val="BodyText"/>
      </w:pPr>
      <w:r>
        <w:t xml:space="preserve">TURKEY ISTANBUL is one of the most demanding in contemporary political science. It requires a delicate balance between national loyalty and local pragmatism, between traditional values and modern aspirations. The challenges of infrastructure, economics, and social cohesion demand a leader who is not only charismatic but also administratively competent.</w:t>
      </w:r>
    </w:p>
    <w:p>
      <w:pPr>
        <w:pStyle w:val="BodyText"/>
      </w:pPr>
      <w:r>
        <w:t xml:space="preserve">As Istanbul continues to grow as a global hub, the expectations from its residents will rise. The</w:t>
      </w:r>
    </w:p>
    <w:p>
      <w:pPr>
        <w:pStyle w:val="BodyText"/>
      </w:pPr>
      <w:r>
        <w:t xml:space="preserve">POLITICIAN must adapt by leveraging technology for transparency and prioritizing sustainable urban planning. Success in this arena contributes significantly to stability in both local governance and national politics. Ultimately, the case of the</w:t>
      </w:r>
    </w:p>
    <w:p>
      <w:pPr>
        <w:pStyle w:val="BodyText"/>
      </w:pPr>
      <w:r>
        <w:t xml:space="preserve">POLITICIAN in</w:t>
      </w:r>
    </w:p>
    <w:p>
      <w:pPr>
        <w:pStyle w:val="BodyText"/>
      </w:pPr>
      <w:r>
        <w:t xml:space="preserve">TURKEY ISTANBUL serves as a microcosm for democratic development in emerging economies, highlighting the critical importance of responsive leadership in megacities.</w:t>
      </w:r>
    </w:p>
    <w:p>
      <w:pPr>
        <w:pStyle w:val="BodyText"/>
      </w:pPr>
      <w:r>
        <w:rPr>
          <w:iCs/>
          <w:i/>
        </w:rPr>
        <w:t xml:space="preserve">Note: This Case Study is designed for educational and strategic planning purposes. All names and specific hypothetical scenarios are illustrative of general trends observed in the political landscape of Turkey Istanbul.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2026-07-29T09:33:35Z</dcterms:created>
  <dcterms:modified xsi:type="dcterms:W3CDTF">2026-07-29T09:33:35Z</dcterms:modified>
</cp:coreProperties>
</file>

<file path=docProps/custom.xml><?xml version="1.0" encoding="utf-8"?>
<Properties xmlns="http://schemas.openxmlformats.org/officeDocument/2006/custom-properties" xmlns:vt="http://schemas.openxmlformats.org/officeDocument/2006/docPropsVTypes"/>
</file>