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Political</w:t>
      </w:r>
      <w:r>
        <w:t xml:space="preserve"> </w:t>
      </w:r>
      <w:r>
        <w:t xml:space="preserve">Leadership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4" w:name="X88fb281928d6e7a7da4dc25a167378559ffc374"/>
    <w:p>
      <w:pPr>
        <w:pStyle w:val="Heading1"/>
      </w:pPr>
      <w:r>
        <w:t xml:space="preserve">A Strategic Case Study on Modern Politician Dynamics in United States Chicago</w:t>
      </w:r>
    </w:p>
    <w:p>
      <w:pPr>
        <w:pStyle w:val="FirstParagraph"/>
      </w:pPr>
      <w:r>
        <w:rPr>
          <w:bCs/>
          <w:b/>
        </w:rPr>
        <w:t xml:space="preserve">Executive Summary:</w:t>
      </w:r>
      <w:r>
        <w:t xml:space="preserve"> </w:t>
      </w:r>
      <w:r>
        <w:t xml:space="preserve">This document presents a comprehensive case study analyzing the multifaceted role of a</w:t>
      </w:r>
      <w:r>
        <w:t xml:space="preserve"> </w:t>
      </w:r>
      <w:r>
        <w:rPr>
          <w:bCs/>
          <w:b/>
        </w:rPr>
        <w:t xml:space="preserve">Poltician</w:t>
      </w:r>
      <w:r>
        <w:t xml:space="preserve">, with specific reference to the unique political, social, and economic landscape of</w:t>
      </w:r>
    </w:p>
    <w:p>
      <w:pPr>
        <w:pStyle w:val="BodyText"/>
      </w:pPr>
      <w:r>
        <w:t xml:space="preserve">United States Chicago</w:t>
      </w:r>
    </w:p>
    <w:p>
      <w:pPr>
        <w:pStyle w:val="BodyText"/>
      </w:pPr>
      <w:r>
        <w:t xml:space="preserve">. It explores how strategic leadership can navigate complex urban challenges.</w:t>
      </w:r>
    </w:p>
    <w:bookmarkStart w:id="20" w:name="X3370a6b2bae40d094d8ec89fed66026ae110393"/>
    <w:p>
      <w:pPr>
        <w:pStyle w:val="Heading2"/>
      </w:pPr>
      <w:r>
        <w:t xml:space="preserve">1. Introduction: The Context of United States Chicago</w:t>
      </w:r>
    </w:p>
    <w:p>
      <w:pPr>
        <w:pStyle w:val="FirstParagraph"/>
      </w:pPr>
      <w:r>
        <w:t xml:space="preserve">The city of</w:t>
      </w:r>
      <w:r>
        <w:t xml:space="preserve"> </w:t>
      </w:r>
      <w:r>
        <w:rPr>
          <w:bCs/>
          <w:b/>
        </w:rPr>
        <w:t xml:space="preserve">United States Chicago</w:t>
      </w:r>
      <w:r>
        <w:t xml:space="preserve">, often referred to simply as "The Windy City," stands as one of the most significant metropolitan areas in the</w:t>
      </w:r>
    </w:p>
    <w:p>
      <w:pPr>
        <w:pStyle w:val="BodyText"/>
      </w:pPr>
      <w:r>
        <w:t xml:space="preserve">United States. Located on the southwestern shore of Lake Michigan, it is a hub for commerce, culture, and innovation. However, beneath its skyline of architectural marvels lies a complex web of socio-economic disparities that require robust political intervention.</w:t>
      </w:r>
    </w:p>
    <w:p>
      <w:pPr>
        <w:pStyle w:val="BodyText"/>
      </w:pPr>
      <w:r>
        <w:t xml:space="preserve">In this context, the role of a</w:t>
      </w:r>
      <w:r>
        <w:t xml:space="preserve"> </w:t>
      </w:r>
      <w:r>
        <w:rPr>
          <w:bCs/>
          <w:b/>
        </w:rPr>
        <w:t xml:space="preserve">Poltician</w:t>
      </w:r>
      <w:r>
        <w:t xml:space="preserve"> </w:t>
      </w:r>
      <w:r>
        <w:t xml:space="preserve">is not merely about legislative voting but involves active community engagement, crisis management, and long-term strategic planning. This case study examines how effective political leadership in</w:t>
      </w:r>
    </w:p>
    <w:p>
      <w:pPr>
        <w:pStyle w:val="BodyText"/>
      </w:pPr>
      <w:r>
        <w:t xml:space="preserve">United States Chicago addresses issues such as infrastructure development, public safety, educational equity, and economic revitalization.</w:t>
      </w:r>
    </w:p>
    <w:bookmarkEnd w:id="20"/>
    <w:bookmarkStart w:id="23" w:name="profile-of-the-modern-politician"/>
    <w:p>
      <w:pPr>
        <w:pStyle w:val="Heading2"/>
      </w:pPr>
      <w:r>
        <w:t xml:space="preserve">2. Profile of the Modern Politician</w:t>
      </w:r>
    </w:p>
    <w:bookmarkStart w:id="21" w:name="definition-and-scope"/>
    <w:p>
      <w:pPr>
        <w:pStyle w:val="Heading3"/>
      </w:pPr>
      <w:r>
        <w:t xml:space="preserve">2.1 Definition and Scope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Poltician</w:t>
      </w:r>
      <w:r>
        <w:t xml:space="preserve">, in the modern era, must be a hybrid figure: part administrator, part communicator, and part advocate. In</w:t>
      </w:r>
    </w:p>
    <w:p>
      <w:pPr>
        <w:pStyle w:val="BodyText"/>
      </w:pPr>
      <w:r>
        <w:t xml:space="preserve">United States Chicago, this role is particularly demanding due to the city's diverse demographic makeup. The population includes deep-rooted communities alongside rapidly growing immigrant groups, requiring a politician who can bridge cultural gaps and foster inclusivity.</w:t>
      </w:r>
    </w:p>
    <w:bookmarkEnd w:id="21"/>
    <w:bookmarkStart w:id="22" w:name="key-responsibilities"/>
    <w:p>
      <w:pPr>
        <w:pStyle w:val="Heading3"/>
      </w:pPr>
      <w:r>
        <w:t xml:space="preserve">2.2 Key Responsibilities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Lobbying and Coalition Building:</w:t>
      </w:r>
      <w:r>
        <w:t xml:space="preserve"> </w:t>
      </w:r>
      <w:r>
        <w:t xml:space="preserve">A successful</w:t>
      </w:r>
      <w:r>
        <w:t xml:space="preserve"> </w:t>
      </w:r>
      <w:r>
        <w:rPr>
          <w:bCs/>
          <w:b/>
        </w:rPr>
        <w:t xml:space="preserve">Poltician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Chicago</w:t>
      </w:r>
    </w:p>
    <w:p>
      <w:pPr>
        <w:numPr>
          <w:ilvl w:val="0"/>
          <w:numId w:val="1001"/>
        </w:numPr>
        <w:pStyle w:val="Compact"/>
      </w:pPr>
      <w:r>
        <w:t xml:space="preserve">Crisis Management: From extreme weather events due to climate change to public health emergencies, the politician serves as the face of resilience and stability.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Stewardship:</w:t>
      </w:r>
      <w:r>
        <w:t xml:space="preserve"> </w:t>
      </w:r>
      <w:r>
        <w:t xml:space="preserve">Attracting investment while ensuring small businesses in neighborhoods like Pilsen or Englewood can thrive is a critical task for any</w:t>
      </w:r>
    </w:p>
    <w:p>
      <w:pPr>
        <w:numPr>
          <w:ilvl w:val="0"/>
          <w:numId w:val="1000"/>
        </w:numPr>
        <w:pStyle w:val="Compact"/>
      </w:pPr>
      <w:r>
        <w:t xml:space="preserve">Poltician.</w:t>
      </w:r>
    </w:p>
    <w:bookmarkEnd w:id="22"/>
    <w:bookmarkEnd w:id="23"/>
    <w:bookmarkStart w:id="27" w:name="core-challenges-in-united-states-chicago"/>
    <w:p>
      <w:pPr>
        <w:pStyle w:val="Heading2"/>
      </w:pPr>
      <w:r>
        <w:t xml:space="preserve">3. Core Challenges in United States Chicago</w:t>
      </w:r>
    </w:p>
    <w:p>
      <w:pPr>
        <w:pStyle w:val="FirstParagraph"/>
      </w:pPr>
      <w:r>
        <w:t xml:space="preserve">The landscape of</w:t>
      </w:r>
    </w:p>
    <w:p>
      <w:pPr>
        <w:pStyle w:val="BodyText"/>
      </w:pPr>
      <w:r>
        <w:t xml:space="preserve">United States Chicago presents several distinct challenges that a</w:t>
      </w:r>
    </w:p>
    <w:p>
      <w:pPr>
        <w:pStyle w:val="BodyText"/>
      </w:pPr>
      <w:r>
        <w:t xml:space="preserve">Poltician must address with precision and empathy.</w:t>
      </w:r>
    </w:p>
    <w:bookmarkStart w:id="24" w:name="economic-disparity-and-gentrification"/>
    <w:p>
      <w:pPr>
        <w:pStyle w:val="Heading3"/>
      </w:pPr>
      <w:r>
        <w:t xml:space="preserve">3.1 Economic Disparity and Gentrification</w:t>
      </w:r>
    </w:p>
    <w:p>
      <w:pPr>
        <w:pStyle w:val="FirstParagraph"/>
      </w:pPr>
      <w:r>
        <w:t xml:space="preserve">While downtown areas like the Loop experience high commercial growth, many south and west side neighborhoods face economic stagnation. A</w:t>
      </w:r>
    </w:p>
    <w:p>
      <w:pPr>
        <w:pStyle w:val="BodyText"/>
      </w:pPr>
      <w:r>
        <w:t xml:space="preserve">Poltician in this region must balance the benefits of urban development with the need to prevent displacement of long-time residents. This requires nuanced policy-making that includes affordable housing mandates and community land trusts.</w:t>
      </w:r>
    </w:p>
    <w:bookmarkEnd w:id="24"/>
    <w:bookmarkStart w:id="25" w:name="public-safety-and-policing-reform"/>
    <w:p>
      <w:pPr>
        <w:pStyle w:val="Heading3"/>
      </w:pPr>
      <w:r>
        <w:t xml:space="preserve">3.2 Public Safety and Policing Reform</w:t>
      </w:r>
    </w:p>
    <w:p>
      <w:pPr>
        <w:pStyle w:val="FirstParagraph"/>
      </w:pPr>
      <w:r>
        <w:t xml:space="preserve">Safety is a top priority for citizens in</w:t>
      </w:r>
    </w:p>
    <w:p>
      <w:pPr>
        <w:pStyle w:val="BodyText"/>
      </w:pPr>
      <w:r>
        <w:t xml:space="preserve">United States Chicago</w:t>
      </w:r>
    </w:p>
    <w:p>
      <w:pPr>
        <w:pStyle w:val="BodyText"/>
      </w:pPr>
      <w:r>
        <w:t xml:space="preserve">. However, the conversation around safety has evolved to include discussions on police reform, mental health response teams, and community-based violence interruption programs. A modern</w:t>
      </w:r>
    </w:p>
    <w:p>
      <w:pPr>
        <w:pStyle w:val="BodyText"/>
      </w:pPr>
      <w:r>
        <w:t xml:space="preserve">Poltician must navigate these sensitive topics carefully, ensuring that policies are both effective and equitable.</w:t>
      </w:r>
    </w:p>
    <w:bookmarkEnd w:id="25"/>
    <w:bookmarkStart w:id="26" w:name="infrastructure-decay"/>
    <w:p>
      <w:pPr>
        <w:pStyle w:val="Heading3"/>
      </w:pPr>
      <w:r>
        <w:t xml:space="preserve">3.3 Infrastructure Decay</w:t>
      </w:r>
    </w:p>
    <w:p>
      <w:pPr>
        <w:pStyle w:val="FirstParagraph"/>
      </w:pPr>
      <w:r>
        <w:t xml:space="preserve">The city’s aging infrastructure—roads, bridges, and the public transit system (CTA)—requires constant attention. For a</w:t>
      </w:r>
    </w:p>
    <w:p>
      <w:pPr>
        <w:pStyle w:val="BodyText"/>
      </w:pPr>
      <w:r>
        <w:t xml:space="preserve">Poltician in Chicago,a major part of their mandate is securing federal funds from the</w:t>
      </w:r>
    </w:p>
    <w:p>
      <w:pPr>
        <w:pStyle w:val="BodyText"/>
      </w:pPr>
      <w:r>
        <w:t xml:space="preserve">United States government while managing local budgets efficiently to ensure these projects are completed on time and within budget.</w:t>
      </w:r>
    </w:p>
    <w:bookmarkEnd w:id="26"/>
    <w:bookmarkEnd w:id="27"/>
    <w:bookmarkStart w:id="31" w:name="strategic-framework-for-success"/>
    <w:p>
      <w:pPr>
        <w:pStyle w:val="Heading2"/>
      </w:pPr>
      <w:r>
        <w:t xml:space="preserve">4. Strategic Framework for Success</w:t>
      </w:r>
    </w:p>
    <w:p>
      <w:pPr>
        <w:pStyle w:val="FirstParagraph"/>
      </w:pPr>
      <w:r>
        <w:t xml:space="preserve">To effectively serve the people of</w:t>
      </w:r>
    </w:p>
    <w:p>
      <w:pPr>
        <w:pStyle w:val="BodyText"/>
      </w:pPr>
      <w:r>
        <w:t xml:space="preserve">United States Chicago, a</w:t>
      </w:r>
    </w:p>
    <w:p>
      <w:pPr>
        <w:pStyle w:val="BodyText"/>
      </w:pPr>
      <w:r>
        <w:t xml:space="preserve">Poltician should adopt a three-pillar strategic framework:</w:t>
      </w:r>
    </w:p>
    <w:bookmarkStart w:id="28" w:name="digital-engagement-and-transparency"/>
    <w:p>
      <w:pPr>
        <w:pStyle w:val="Heading3"/>
      </w:pPr>
      <w:r>
        <w:t xml:space="preserve">4.1 Digital Engagement and Transparency</w:t>
      </w:r>
    </w:p>
    <w:p>
      <w:pPr>
        <w:pStyle w:val="FirstParagraph"/>
      </w:pPr>
      <w:r>
        <w:t xml:space="preserve">In an era of information overload, transparency builds trust. The politician must utilize digital platforms to provide real-time updates on city projects and open forums for public feedback. This digital presence allows the</w:t>
      </w:r>
    </w:p>
    <w:p>
      <w:pPr>
        <w:pStyle w:val="BodyText"/>
      </w:pPr>
      <w:r>
        <w:t xml:space="preserve">Poltician to connect directly with constituents in</w:t>
      </w:r>
    </w:p>
    <w:p>
      <w:pPr>
        <w:pStyle w:val="BodyText"/>
      </w:pPr>
      <w:r>
        <w:t xml:space="preserve">United States Chicago, bypassing traditional media filters.</w:t>
      </w:r>
    </w:p>
    <w:bookmarkEnd w:id="28"/>
    <w:bookmarkStart w:id="29" w:name="data-driven-policy-making"/>
    <w:p>
      <w:pPr>
        <w:pStyle w:val="Heading3"/>
      </w:pPr>
      <w:r>
        <w:t xml:space="preserve">4.2 Data-Driven Policy Making</w:t>
      </w:r>
    </w:p>
    <w:p>
      <w:pPr>
        <w:pStyle w:val="FirstParagraph"/>
      </w:pPr>
      <w:r>
        <w:t xml:space="preserve">Gut feelings are no longer sufficient. A successful</w:t>
      </w:r>
    </w:p>
    <w:p>
      <w:pPr>
        <w:pStyle w:val="BodyText"/>
      </w:pPr>
      <w:r>
        <w:t xml:space="preserve">Poltician relies on data analytics to understand trends in crime, education outcomes, and economic indicators. By leveraging big data specific to</w:t>
      </w:r>
    </w:p>
    <w:p>
      <w:pPr>
        <w:pStyle w:val="BodyText"/>
      </w:pPr>
      <w:r>
        <w:t xml:space="preserve">United States Chicago, the politician can tailor interventions that address the root causes of issues rather than just their symptoms.</w:t>
      </w:r>
    </w:p>
    <w:bookmarkEnd w:id="29"/>
    <w:bookmarkStart w:id="30" w:name="community-centric-approach"/>
    <w:p>
      <w:pPr>
        <w:pStyle w:val="Heading3"/>
      </w:pPr>
      <w:r>
        <w:t xml:space="preserve">4.3 Community-Centric Approach</w:t>
      </w:r>
    </w:p>
    <w:p>
      <w:pPr>
        <w:pStyle w:val="FirstParagraph"/>
      </w:pPr>
      <w:r>
        <w:t xml:space="preserve">The most effective politicians are those who listen. This involves regular town halls, neighborhood council meetings, and partnerships with local faith-based organizations and non-profits. In</w:t>
      </w:r>
    </w:p>
    <w:p>
      <w:pPr>
        <w:pStyle w:val="BodyText"/>
      </w:pPr>
      <w:r>
        <w:t xml:space="preserve">United States Chicago, where community identity is strong, a</w:t>
      </w:r>
    </w:p>
    <w:p>
      <w:pPr>
        <w:pStyle w:val="BodyText"/>
      </w:pPr>
      <w:r>
        <w:t xml:space="preserve">Poltician who respects local traditions and empowers grassroots leaders will see higher levels of public support.</w:t>
      </w:r>
    </w:p>
    <w:bookmarkEnd w:id="30"/>
    <w:bookmarkEnd w:id="31"/>
    <w:bookmarkStart w:id="32" w:name="Xa328bcd5ad2ca47d5d505356da8eae75444c1f1"/>
    <w:p>
      <w:pPr>
        <w:pStyle w:val="Heading2"/>
      </w:pPr>
      <w:r>
        <w:t xml:space="preserve">5. Case Example: The Green Infrastructure Initiative</w:t>
      </w:r>
    </w:p>
    <w:p>
      <w:pPr>
        <w:pStyle w:val="FirstParagraph"/>
      </w:pPr>
      <w:r>
        <w:t xml:space="preserve">To illustrate these concepts, consider a hypothetical but realistic scenario involving a</w:t>
      </w:r>
    </w:p>
    <w:p>
      <w:pPr>
        <w:pStyle w:val="BodyText"/>
      </w:pPr>
      <w:r>
        <w:t xml:space="preserve">Poltician in</w:t>
      </w:r>
    </w:p>
    <w:p>
      <w:pPr>
        <w:pStyle w:val="BodyText"/>
      </w:pPr>
      <w:r>
        <w:t xml:space="preserve">United States Chicago. Facing frequent flooding due to inadequate drainage, the politician launches the "Green Grid Initiative."</w:t>
      </w:r>
    </w:p>
    <w:p>
      <w:pPr>
        <w:pStyle w:val="BodyText"/>
      </w:pPr>
      <w:r>
        <w:t xml:space="preserve">Action: Instead of relying solely on traditional concrete pipes, the politician allocates funds for green roofs, permeable pavements, and urban gardens.</w:t>
      </w:r>
    </w:p>
    <w:p>
      <w:pPr>
        <w:pStyle w:val="BodyText"/>
      </w:pPr>
      <w:r>
        <w:t xml:space="preserve">Poltician Role: She lobbies state representatives in Washington D.C. (representing</w:t>
      </w:r>
    </w:p>
    <w:p>
      <w:pPr>
        <w:pStyle w:val="BodyText"/>
      </w:pPr>
      <w:r>
        <w:t xml:space="preserve">United States Chicago) for additional environmental grants. Simultaneously, she engages local businesses to sponsor park maintenance.</w:t>
      </w:r>
    </w:p>
    <w:p>
      <w:pPr>
        <w:pStyle w:val="BodyText"/>
      </w:pPr>
      <w:r>
        <w:t xml:space="preserve">Outcome: The initiative reduces stormwater runoff by 40%, creates green jobs, and improves air quality in</w:t>
      </w:r>
    </w:p>
    <w:p>
      <w:pPr>
        <w:pStyle w:val="BodyText"/>
      </w:pPr>
      <w:r>
        <w:t xml:space="preserve">United States Chicago neighborhoods. This success story reinforces the politician's credibility and demonstrates the tangible impact of strategic political leadership.</w:t>
      </w:r>
    </w:p>
    <w:bookmarkEnd w:id="32"/>
    <w:bookmarkStart w:id="33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case study of a</w:t>
      </w:r>
    </w:p>
    <w:p>
      <w:pPr>
        <w:pStyle w:val="BodyText"/>
      </w:pPr>
      <w:r>
        <w:t xml:space="preserve">Poltician operating within</w:t>
      </w:r>
    </w:p>
    <w:p>
      <w:pPr>
        <w:pStyle w:val="BodyText"/>
      </w:pPr>
      <w:r>
        <w:t xml:space="preserve">United States Chicago highlights the complexity and importance of local governance. It is not enough to simply hold office; one must actively engage with the unique fabric of this great city. By addressing economic disparity, public safety, and infrastructure decay through digital transparency, data-driven decisions, and community-centric strategies, a politician can drive meaningful change.</w:t>
      </w:r>
    </w:p>
    <w:p>
      <w:pPr>
        <w:pStyle w:val="BodyText"/>
      </w:pPr>
      <w:r>
        <w:t xml:space="preserve">For stakeholders in</w:t>
      </w:r>
    </w:p>
    <w:p>
      <w:pPr>
        <w:pStyle w:val="BodyText"/>
      </w:pPr>
      <w:r>
        <w:t xml:space="preserve">United States Chicago, understanding these dynamics is crucial. Whether you are a voter, a business owner, or an activist knowing how to effectively engage with your</w:t>
      </w:r>
    </w:p>
    <w:p>
      <w:pPr>
        <w:pStyle w:val="BodyText"/>
      </w:pPr>
      <w:r>
        <w:t xml:space="preserve">Poltician ensures that the voice of the community shapes the future of our city. The journey toward a more equitable and prosperous</w:t>
      </w:r>
    </w:p>
    <w:p>
      <w:pPr>
        <w:pStyle w:val="BodyText"/>
      </w:pPr>
      <w:r>
        <w:t xml:space="preserve">United States Chicago depends on the dedication and capability of its political leaders.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Political Leadership in United States Chicago</dc:title>
  <dc:creator/>
  <dc:language>en</dc:language>
  <cp:keywords/>
  <dcterms:created xsi:type="dcterms:W3CDTF">2026-07-29T06:18:01Z</dcterms:created>
  <dcterms:modified xsi:type="dcterms:W3CDTF">2026-07-29T06:18:01Z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