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Afghanistan</w:t>
      </w:r>
      <w:r>
        <w:t xml:space="preserve"> </w:t>
      </w:r>
      <w:r>
        <w:t xml:space="preserve">Kabul</w:t>
      </w:r>
    </w:p>
    <w:bookmarkStart w:id="31" w:name="X6ed75cffed71a00fe55ded69727702dd0796a32"/>
    <w:p>
      <w:pPr>
        <w:pStyle w:val="Heading1"/>
      </w:pPr>
      <w:r>
        <w:t xml:space="preserve">Case Study Analysis: The Resilience and Relevance of the Professor in Afghanistan Kabul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Subject:</w:t>
      </w:r>
      <w:r>
        <w:t xml:space="preserve"> </w:t>
      </w:r>
      <w:r>
        <w:t xml:space="preserve">The Professor</w:t>
      </w:r>
      <w:r>
        <w:t xml:space="preserve">, Higher Education Challenges, and Societal Stability in</w:t>
      </w:r>
      <w:r>
        <w:t xml:space="preserve"> </w:t>
      </w:r>
      <w:r>
        <w:t xml:space="preserve">Afghanistan Kabul</w:t>
      </w:r>
    </w:p>
    <w:bookmarkStart w:id="20" w:name="introduction-and-contextual-background"/>
    <w:p>
      <w:pPr>
        <w:pStyle w:val="Heading2"/>
      </w:pPr>
      <w:r>
        <w:t xml:space="preserve">1. Introduction and Contextual Background</w:t>
      </w:r>
    </w:p>
    <w:p>
      <w:pPr>
        <w:pStyle w:val="FirstParagraph"/>
      </w:pPr>
      <w:r>
        <w:t xml:space="preserve">The educational landscape in Afghanistan has undergone profound shifts over the last four decades. From the era of Soviet occupation to the subsequent civil wars, followed by two decades of international intervention, and finally, the return to power by strict conservative factions in 2021, education has remained a contested battleground. Within this turbulent history,</w:t>
      </w:r>
      <w:r>
        <w:t xml:space="preserve"> </w:t>
      </w:r>
      <w:r>
        <w:t xml:space="preserve">Afghanistan Kabul</w:t>
      </w:r>
      <w:r>
        <w:t xml:space="preserve">, as the capital city and intellectual hub of the nation, stands out as a critical focal point. It is here that institutions of higher learning have historically served not merely as academic centers but as incubators for democracy, human rights, and economic development.</w:t>
      </w:r>
    </w:p>
    <w:p>
      <w:pPr>
        <w:pStyle w:val="BodyText"/>
      </w:pPr>
      <w:r>
        <w:t xml:space="preserve">This case study examines the multifaceted role of</w:t>
      </w:r>
      <w:r>
        <w:t xml:space="preserve"> </w:t>
      </w:r>
      <w:r>
        <w:t xml:space="preserve">The Professor</w:t>
      </w:r>
      <w:r>
        <w:t xml:space="preserve"> </w:t>
      </w:r>
      <w:r>
        <w:t xml:space="preserve">in this specific geopolitical context. The professor is no longer just an educator delivering lectures; they have become custodians of cultural heritage, defenders of academic freedom, and often, reluctant political actors. Understanding the position of</w:t>
      </w:r>
      <w:r>
        <w:t xml:space="preserve"> </w:t>
      </w:r>
      <w:r>
        <w:t xml:space="preserve">The Professor</w:t>
      </w:r>
      <w:r>
        <w:t xml:space="preserve"> </w:t>
      </w:r>
      <w:r>
        <w:t xml:space="preserve">in</w:t>
      </w:r>
      <w:r>
        <w:t xml:space="preserve"> </w:t>
      </w:r>
      <w:r>
        <w:t xml:space="preserve">Afghanistan Kabul</w:t>
      </w:r>
      <w:r>
        <w:t xml:space="preserve"> </w:t>
      </w:r>
      <w:r>
        <w:t xml:space="preserve">requires an analysis of how external pressures and internal societal expectations intersect to define their modern identity.</w:t>
      </w:r>
    </w:p>
    <w:bookmarkEnd w:id="20"/>
    <w:bookmarkStart w:id="21" w:name="Xf0badfa4579a41ccaa68e6039539789a7c6bb28"/>
    <w:p>
      <w:pPr>
        <w:pStyle w:val="Heading2"/>
      </w:pPr>
      <w:r>
        <w:t xml:space="preserve">2. Historical Significance of Education in Kabul</w:t>
      </w:r>
    </w:p>
    <w:p>
      <w:pPr>
        <w:pStyle w:val="FirstParagraph"/>
      </w:pPr>
      <w:r>
        <w:t xml:space="preserve">Kabul was once home to one of the most prestigious universities in Central Asia, the American University of Afghanistan (AUAF), which closed its doors under duress during the takeover. Before its closure, AUAF and other institutions produced a generation of leaders who were instrumental in rebuilding state institutions. The legacy left behind is significant because it established a precedent that education should be inclusive and meritocratic.</w:t>
      </w:r>
    </w:p>
    <w:p>
      <w:pPr>
        <w:pStyle w:val="BodyText"/>
      </w:pPr>
      <w:r>
        <w:t xml:space="preserve">In this historical framework,</w:t>
      </w:r>
      <w:r>
        <w:t xml:space="preserve"> </w:t>
      </w:r>
      <w:r>
        <w:t xml:space="preserve">The Professor</w:t>
      </w:r>
      <w:r>
        <w:t xml:space="preserve"> </w:t>
      </w:r>
      <w:r>
        <w:t xml:space="preserve">held the status of an intellectual elite who was expected to guide society toward enlightenment. However, the sudden political vacuum created after 2021 disrupted this trajectory. The new administration’s restrictive policies regarding gender and curriculum have placed professors in an impossible position: comply with ideological mandates or risk professional and physical survival.</w:t>
      </w:r>
    </w:p>
    <w:bookmarkEnd w:id="21"/>
    <w:bookmarkStart w:id="25" w:name="the-evolving-role-of-the-professor"/>
    <w:p>
      <w:pPr>
        <w:pStyle w:val="Heading2"/>
      </w:pPr>
      <w:r>
        <w:t xml:space="preserve">3. The Evolving Role of the Professor</w:t>
      </w:r>
    </w:p>
    <w:p>
      <w:pPr>
        <w:pStyle w:val="FirstParagraph"/>
      </w:pPr>
      <w:r>
        <w:t xml:space="preserve">In contemporary</w:t>
      </w:r>
      <w:r>
        <w:t xml:space="preserve"> </w:t>
      </w:r>
      <w:r>
        <w:t xml:space="preserve">Afghanistan Kabul</w:t>
      </w:r>
      <w:r>
        <w:t xml:space="preserve">, the role of</w:t>
      </w:r>
      <w:r>
        <w:t xml:space="preserve"> </w:t>
      </w:r>
      <w:r>
        <w:t xml:space="preserve">The Professor</w:t>
      </w:r>
      <w:r>
        <w:t xml:space="preserve"> </w:t>
      </w:r>
      <w:r>
        <w:t xml:space="preserve">has expanded far beyond the lecture hall. Several key dimensions define this new reality:</w:t>
      </w:r>
    </w:p>
    <w:bookmarkStart w:id="22" w:name="the-guardian-of-knowledge"/>
    <w:p>
      <w:pPr>
        <w:pStyle w:val="Heading3"/>
      </w:pPr>
      <w:r>
        <w:t xml:space="preserve">3.1 The Guardian of Knowledge</w:t>
      </w:r>
    </w:p>
    <w:p>
      <w:pPr>
        <w:pStyle w:val="FirstParagraph"/>
      </w:pPr>
      <w:r>
        <w:t xml:space="preserve">In an environment where books are censored and digital libraries are monitored, professors act as archivists of truth. Many academics in Kabul have gone underground, storing materials in private homes or encrypted drives to ensure that knowledge is not erased by historical revisionism.</w:t>
      </w:r>
    </w:p>
    <w:bookmarkEnd w:id="22"/>
    <w:bookmarkStart w:id="23" w:name="the-moral-compass"/>
    <w:p>
      <w:pPr>
        <w:pStyle w:val="Heading3"/>
      </w:pPr>
      <w:r>
        <w:t xml:space="preserve">3.2 The Moral Compass</w:t>
      </w:r>
    </w:p>
    <w:p>
      <w:pPr>
        <w:pStyle w:val="FirstParagraph"/>
      </w:pPr>
      <w:r>
        <w:t xml:space="preserve">Society looks to</w:t>
      </w:r>
      <w:r>
        <w:t xml:space="preserve"> </w:t>
      </w:r>
      <w:r>
        <w:t xml:space="preserve">The Professor</w:t>
      </w:r>
      <w:r>
        <w:t xml:space="preserve"> </w:t>
      </w:r>
      <w:r>
        <w:t xml:space="preserve">for moral guidance amidst chaos. In communities where law and order have fractured, professors often mediate local disputes or provide psychological support to students traumatized by years of conflict.</w:t>
      </w:r>
    </w:p>
    <w:bookmarkEnd w:id="23"/>
    <w:bookmarkStart w:id="24" w:name="the-underground-educator"/>
    <w:p>
      <w:pPr>
        <w:pStyle w:val="Heading3"/>
      </w:pPr>
      <w:r>
        <w:t xml:space="preserve">3.3 The Underground Educator</w:t>
      </w:r>
    </w:p>
    <w:p>
      <w:pPr>
        <w:pStyle w:val="FirstParagraph"/>
      </w:pPr>
      <w:r>
        <w:t xml:space="preserve">The most dramatic shift in the role of the professor has been their transformation into clandestine educators. With women banned from attending universities and many male professors purged from state jobs, those who remain active often teach in secret homes or online platforms accessible only via secure networks.</w:t>
      </w:r>
    </w:p>
    <w:bookmarkEnd w:id="24"/>
    <w:bookmarkEnd w:id="25"/>
    <w:bookmarkStart w:id="26" w:name="challenges-faced-by-professors-in-kabul"/>
    <w:p>
      <w:pPr>
        <w:pStyle w:val="Heading2"/>
      </w:pPr>
      <w:r>
        <w:t xml:space="preserve">4. Challenges Faced by Professors in Kabul</w:t>
      </w:r>
    </w:p>
    <w:p>
      <w:pPr>
        <w:pStyle w:val="FirstParagraph"/>
      </w:pPr>
      <w:r>
        <w:t xml:space="preserve">The challenges facing academics in</w:t>
      </w:r>
      <w:r>
        <w:t xml:space="preserve"> </w:t>
      </w:r>
      <w:r>
        <w:t xml:space="preserve">Afghanistan Kabul</w:t>
      </w:r>
      <w:r>
        <w:t xml:space="preserve"> </w:t>
      </w:r>
      <w:r>
        <w:t xml:space="preserve">are systemic and severe:</w:t>
      </w:r>
    </w:p>
    <w:p>
      <w:pPr>
        <w:numPr>
          <w:ilvl w:val="0"/>
          <w:numId w:val="1001"/>
        </w:numPr>
        <w:pStyle w:val="Compact"/>
      </w:pPr>
      <w:r>
        <w:rPr>
          <w:bCs/>
          <w:b/>
        </w:rPr>
        <w:t xml:space="preserve">Censorship and Curriculum Control:</w:t>
      </w:r>
      <w:r>
        <w:t xml:space="preserve">The Ministry of Higher Education imposes strict ideological controls on what can be taught. Subjects related to gender studies, international relations, and certain historical narratives are banned or heavily altered.</w:t>
      </w:r>
    </w:p>
    <w:p>
      <w:pPr>
        <w:numPr>
          <w:ilvl w:val="0"/>
          <w:numId w:val="1001"/>
        </w:numPr>
        <w:pStyle w:val="Compact"/>
      </w:pPr>
      <w:r>
        <w:rPr>
          <w:bCs/>
          <w:b/>
        </w:rPr>
        <w:t xml:space="preserve">Economic Instability:</w:t>
      </w:r>
      <w:r>
        <w:t xml:space="preserve">Inflation in Kabul has reached critical levels. Many professors cannot afford basic necessities. This economic pressure forces many to seek alternative employment or leave the country, leading to a severe "brain drain."</w:t>
      </w:r>
    </w:p>
    <w:p>
      <w:pPr>
        <w:numPr>
          <w:ilvl w:val="0"/>
          <w:numId w:val="1001"/>
        </w:numPr>
        <w:pStyle w:val="Compact"/>
      </w:pPr>
      <w:r>
        <w:rPr>
          <w:bCs/>
          <w:b/>
        </w:rPr>
        <w:t xml:space="preserve">Safety and Security:</w:t>
      </w:r>
      <w:r>
        <w:t xml:space="preserve">Professors who criticize the regime or support co-education face threats of violence. The fear of arrest or disappearance keeps many academics silent.</w:t>
      </w:r>
    </w:p>
    <w:bookmarkEnd w:id="26"/>
    <w:bookmarkStart w:id="27" w:name="Xab954ce087b804b039bc26183300b3c925c3395"/>
    <w:p>
      <w:pPr>
        <w:pStyle w:val="Heading2"/>
      </w:pPr>
      <w:r>
        <w:t xml:space="preserve">5. Case Example: Resistance Through Resilience</w:t>
      </w:r>
    </w:p>
    <w:p>
      <w:pPr>
        <w:pStyle w:val="FirstParagraph"/>
      </w:pPr>
      <w:r>
        <w:t xml:space="preserve">To illustrate these points, consider the case of Dr. N.A., a senior literature professor in Kabul (name altered for security). Before 2021, Dr. N.A. taught comparative literature and human rights at a major university in Kabul. Following the takeover, he lost his official position due to political vetting but continued teaching informally.</w:t>
      </w:r>
    </w:p>
    <w:p>
      <w:pPr>
        <w:pStyle w:val="BodyText"/>
      </w:pPr>
      <w:r>
        <w:t xml:space="preserve">Dr. N.A., representing</w:t>
      </w:r>
      <w:r>
        <w:t xml:space="preserve"> </w:t>
      </w:r>
      <w:r>
        <w:t xml:space="preserve">The Professor</w:t>
      </w:r>
      <w:r>
        <w:t xml:space="preserve">, organized small, secret study groups for female students who were banned from public education. He smuggled printed copies of Western literature and philosophy texts into the city, acting as a conduit for global ideas. Despite the constant threat of surveillance by local authorities in Kabul, he persisted because he believed that education was a form of resistance.</w:t>
      </w:r>
    </w:p>
    <w:p>
      <w:pPr>
        <w:pStyle w:val="BodyText"/>
      </w:pPr>
      <w:r>
        <w:t xml:space="preserve">This example highlights that in</w:t>
      </w:r>
      <w:r>
        <w:t xml:space="preserve"> </w:t>
      </w:r>
      <w:r>
        <w:t xml:space="preserve">Afghanistan Kabul</w:t>
      </w:r>
      <w:r>
        <w:t xml:space="preserve">, being a professor is not just a job title; it is an act of defiance and preservation. Dr. N.A.’s work demonstrates how professors are keeping the flame of intellectual inquiry alive in one of the most hostile environments for education globally.</w:t>
      </w:r>
    </w:p>
    <w:bookmarkEnd w:id="27"/>
    <w:bookmarkStart w:id="28" w:name="implications-for-society"/>
    <w:p>
      <w:pPr>
        <w:pStyle w:val="Heading2"/>
      </w:pPr>
      <w:r>
        <w:t xml:space="preserve">6. Implications for Society</w:t>
      </w:r>
    </w:p>
    <w:p>
      <w:pPr>
        <w:pStyle w:val="FirstParagraph"/>
      </w:pPr>
      <w:r>
        <w:t xml:space="preserve">The marginalization or destruction of the professor’s role in</w:t>
      </w:r>
      <w:r>
        <w:t xml:space="preserve"> </w:t>
      </w:r>
      <w:r>
        <w:t xml:space="preserve">Afghanistan Kabul</w:t>
      </w:r>
      <w:r>
        <w:t xml:space="preserve"> </w:t>
      </w:r>
      <w:r>
        <w:t xml:space="preserve">has devastating implications for national development. Without qualified educators, the country loses its capacity to innovate, govern effectively, and engage with the global community on equal footing. The absence of free-thinking professors stifles critical analysis among youth, potentially leading to radicalization or apathy.</w:t>
      </w:r>
    </w:p>
    <w:p>
      <w:pPr>
        <w:pStyle w:val="BodyText"/>
      </w:pPr>
      <w:r>
        <w:t xml:space="preserve">Conversely, supporting</w:t>
      </w:r>
      <w:r>
        <w:t xml:space="preserve"> </w:t>
      </w:r>
      <w:r>
        <w:t xml:space="preserve">The Professor</w:t>
      </w:r>
      <w:r>
        <w:t xml:space="preserve"> </w:t>
      </w:r>
      <w:r>
        <w:t xml:space="preserve">is essential for any future stabilization efforts in Kabul. International NGOs and local civil society groups must prioritize funding for underground education initiatives that support teachers rather than just students.</w:t>
      </w:r>
    </w:p>
    <w:bookmarkEnd w:id="28"/>
    <w:bookmarkStart w:id="29" w:name="recommendations"/>
    <w:p>
      <w:pPr>
        <w:pStyle w:val="Heading2"/>
      </w:pPr>
      <w:r>
        <w:t xml:space="preserve">7. Recommendations</w:t>
      </w:r>
    </w:p>
    <w:p>
      <w:pPr>
        <w:pStyle w:val="FirstParagraph"/>
      </w:pPr>
      <w:r>
        <w:t xml:space="preserve">Based on this case study, several recommendations emerge regarding the status of</w:t>
      </w:r>
      <w:r>
        <w:t xml:space="preserve"> </w:t>
      </w:r>
      <w:r>
        <w:t xml:space="preserve">The Professor</w:t>
      </w:r>
      <w:r>
        <w:t xml:space="preserve"> </w:t>
      </w:r>
      <w:r>
        <w:t xml:space="preserve">in</w:t>
      </w:r>
      <w:r>
        <w:t xml:space="preserve"> </w:t>
      </w:r>
      <w:r>
        <w:t xml:space="preserve">Afghanistan Kabul</w:t>
      </w:r>
      <w:r>
        <w:t xml:space="preserve">:</w:t>
      </w:r>
    </w:p>
    <w:p>
      <w:pPr>
        <w:numPr>
          <w:ilvl w:val="0"/>
          <w:numId w:val="1002"/>
        </w:numPr>
        <w:pStyle w:val="Compact"/>
      </w:pPr>
      <w:r>
        <w:rPr>
          <w:bCs/>
          <w:b/>
        </w:rPr>
        <w:t xml:space="preserve">Digital Support Networks:</w:t>
      </w:r>
      <w:r>
        <w:t xml:space="preserve">Create secure, encrypted platforms for remote teaching and mentorship to bypass local censorship.</w:t>
      </w:r>
    </w:p>
    <w:p>
      <w:pPr>
        <w:numPr>
          <w:ilvl w:val="0"/>
          <w:numId w:val="1002"/>
        </w:numPr>
        <w:pStyle w:val="Compact"/>
      </w:pPr>
      <w:r>
        <w:rPr>
          <w:bCs/>
          <w:b/>
        </w:rPr>
        <w:t xml:space="preserve">Fundamental Financial Aid:</w:t>
      </w:r>
      <w:r>
        <w:t xml:space="preserve">Direct financial assistance should be provided to professors in Kabul through international channels to mitigate the impact of hyperinflation.</w:t>
      </w:r>
    </w:p>
    <w:p>
      <w:pPr>
        <w:numPr>
          <w:ilvl w:val="0"/>
          <w:numId w:val="1002"/>
        </w:numPr>
        <w:pStyle w:val="Compact"/>
      </w:pPr>
      <w:r>
        <w:rPr>
          <w:bCs/>
          <w:b/>
        </w:rPr>
        <w:t xml:space="preserve">Mental Health Resources:</w:t>
      </w:r>
      <w:r>
        <w:t xml:space="preserve">Implement psychological support systems for academics dealing with trauma and ethical dilemmas.</w:t>
      </w:r>
    </w:p>
    <w:p>
      <w:pPr>
        <w:numPr>
          <w:ilvl w:val="0"/>
          <w:numId w:val="1002"/>
        </w:numPr>
        <w:pStyle w:val="Compact"/>
      </w:pPr>
      <w:r>
        <w:rPr>
          <w:bCs/>
          <w:b/>
        </w:rPr>
        <w:t xml:space="preserve">Awareness Campaigns:</w:t>
      </w:r>
      <w:r>
        <w:t xml:space="preserve">Global awareness must be raised about the plight of professors in Kabul to pressure local authorities into respecting academic freedom.</w:t>
      </w:r>
    </w:p>
    <w:bookmarkEnd w:id="29"/>
    <w:bookmarkStart w:id="30" w:name="conclusion"/>
    <w:p>
      <w:pPr>
        <w:pStyle w:val="Heading2"/>
      </w:pPr>
      <w:r>
        <w:t xml:space="preserve">8. Conclusion</w:t>
      </w:r>
    </w:p>
    <w:p>
      <w:pPr>
        <w:pStyle w:val="FirstParagraph"/>
      </w:pPr>
      <w:r>
        <w:t xml:space="preserve">The story of education in</w:t>
      </w:r>
      <w:r>
        <w:t xml:space="preserve"> </w:t>
      </w:r>
      <w:r>
        <w:t xml:space="preserve">Afghanistan Kabul</w:t>
      </w:r>
      <w:r>
        <w:t xml:space="preserve"> </w:t>
      </w:r>
      <w:r>
        <w:t xml:space="preserve">is ultimately a story of resilience. At the center of this struggle is</w:t>
      </w:r>
      <w:r>
        <w:t xml:space="preserve"> </w:t>
      </w:r>
      <w:r>
        <w:t xml:space="preserve">The Professor</w:t>
      </w:r>
      <w:r>
        <w:t xml:space="preserve">. Whether teaching in a formal university hall or a secret living room, the professor remains the architect of society’s future. In Kabul, where political winds shift violently and unpredictably, the professor provides continuity and hope. Preserving their dignity, safety, and ability to teach is not just an academic concern but a humanitarian imperative for the survival of Afghan intellectual life.</w:t>
      </w:r>
    </w:p>
    <w:p>
      <w:pPr>
        <w:pStyle w:val="BodyText"/>
      </w:pPr>
      <w:r>
        <w:t xml:space="preserve">As long as there are professors in Kabul willing to bear the burden of knowledge against overwhelming odds, there remains a pathway toward eventual recovery and enlightenment for the nation. The case study confirms that empowering</w:t>
      </w:r>
      <w:r>
        <w:t xml:space="preserve"> </w:t>
      </w:r>
      <w:r>
        <w:t xml:space="preserve">The Professor</w:t>
      </w:r>
      <w:r>
        <w:t xml:space="preserve"> </w:t>
      </w:r>
      <w:r>
        <w:t xml:space="preserve">is synonymous with empowering</w:t>
      </w:r>
      <w:r>
        <w:t xml:space="preserve"> </w:t>
      </w:r>
      <w:r>
        <w:t xml:space="preserve">Afghanistan Kabul</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Professor in Afghanistan Kabul</dc:title>
  <dc:creator/>
  <dc:language>en</dc:language>
  <cp:keywords/>
  <dcterms:created xsi:type="dcterms:W3CDTF">2026-07-29T05:43:05Z</dcterms:created>
  <dcterms:modified xsi:type="dcterms:W3CDTF">2026-07-29T05:43:05Z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