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Implementation</w:t>
      </w:r>
      <w:r>
        <w:t xml:space="preserve"> </w:t>
      </w:r>
      <w:r>
        <w:t xml:space="preserve">of</w:t>
      </w:r>
      <w:r>
        <w:t xml:space="preserve"> </w:t>
      </w:r>
      <w:r>
        <w:t xml:space="preserve">the</w:t>
      </w:r>
      <w:r>
        <w:t xml:space="preserve"> </w:t>
      </w:r>
      <w:r>
        <w:t xml:space="preserve">"Professor"</w:t>
      </w:r>
      <w:r>
        <w:t xml:space="preserve"> </w:t>
      </w:r>
      <w:r>
        <w:t xml:space="preserve">Methodology</w:t>
      </w:r>
      <w:r>
        <w:t xml:space="preserve"> </w:t>
      </w:r>
      <w:r>
        <w:t xml:space="preserve">in</w:t>
      </w:r>
      <w:r>
        <w:t xml:space="preserve"> </w:t>
      </w:r>
      <w:r>
        <w:t xml:space="preserve">Higher</w:t>
      </w:r>
      <w:r>
        <w:t xml:space="preserve"> </w:t>
      </w:r>
      <w:r>
        <w:t xml:space="preserve">Education</w:t>
      </w:r>
      <w:r>
        <w:t xml:space="preserve"> </w:t>
      </w:r>
      <w:r>
        <w:t xml:space="preserve">within</w:t>
      </w:r>
      <w:r>
        <w:t xml:space="preserve"> </w:t>
      </w:r>
      <w:r>
        <w:t xml:space="preserve">Argentina,</w:t>
      </w:r>
      <w:r>
        <w:t xml:space="preserve"> </w:t>
      </w:r>
      <w:r>
        <w:t xml:space="preserve">Córdoba</w:t>
      </w:r>
    </w:p>
    <w:bookmarkStart w:id="31" w:name="X3346ffd85ed90169acdaf6c6ee68048ce39ecc8"/>
    <w:p>
      <w:pPr>
        <w:pStyle w:val="Heading1"/>
      </w:pPr>
      <w:r>
        <w:t xml:space="preserve">Case Study: The "Professor" Framework in Academic Institutions of Argentina, Córdoba</w:t>
      </w:r>
    </w:p>
    <w:p>
      <w:pPr>
        <w:pStyle w:val="FirstParagraph"/>
      </w:pPr>
      <w:r>
        <w:rPr>
          <w:bCs/>
          <w:b/>
        </w:rPr>
        <w:t xml:space="preserve">Date:</w:t>
      </w:r>
      <w:r>
        <w:t xml:space="preserve"> </w:t>
      </w:r>
      <w:r>
        <w:t xml:space="preserve">October 2023</w:t>
      </w:r>
      <w:r>
        <w:br/>
      </w:r>
    </w:p>
    <w:p>
      <w:pPr>
        <w:pStyle w:val="BodyText"/>
      </w:pPr>
      <w:r>
        <w:t xml:space="preserve">Jurisdiction:Córdoba Province, Argentina</w:t>
      </w:r>
      <w:r>
        <w:br/>
      </w:r>
      <w:r>
        <w:rPr>
          <w:bCs/>
          <w:b/>
        </w:rPr>
        <w:t xml:space="preserve">Status:</w:t>
      </w:r>
      <w:r>
        <w:t xml:space="preserve"> </w:t>
      </w:r>
      <w:r>
        <w:t xml:space="preserve">Post-Implementation Review</w:t>
      </w:r>
      <w:r>
        <w:br/>
      </w:r>
    </w:p>
    <w:bookmarkStart w:id="20" w:name="executive-summary"/>
    <w:p>
      <w:pPr>
        <w:pStyle w:val="Heading2"/>
      </w:pPr>
      <w:r>
        <w:t xml:space="preserve">1. Executive Summary</w:t>
      </w:r>
    </w:p>
    <w:p>
      <w:pPr>
        <w:pStyle w:val="FirstParagraph"/>
      </w:pPr>
      <w:r>
        <w:t xml:space="preserve">This document presents a comprehensive case study regarding the introduction and evaluation of the "Professor" paradigm within the higher education sector in</w:t>
      </w:r>
      <w:r>
        <w:t xml:space="preserve"> </w:t>
      </w:r>
      <w:r>
        <w:rPr>
          <w:bCs/>
          <w:b/>
        </w:rPr>
        <w:t xml:space="preserve">Argentina Córdoba</w:t>
      </w:r>
      <w:r>
        <w:t xml:space="preserve">. The "Professor" concept, distinct from traditional teaching roles, refers to a holistic academic framework that emphasizes mentorship, research integration, and community engagement. As</w:t>
      </w:r>
      <w:r>
        <w:t xml:space="preserve"> </w:t>
      </w:r>
      <w:r>
        <w:rPr>
          <w:bCs/>
          <w:b/>
        </w:rPr>
        <w:t xml:space="preserve">Argentina Córdoba</w:t>
      </w:r>
      <w:r>
        <w:t xml:space="preserve"> </w:t>
      </w:r>
      <w:r>
        <w:t xml:space="preserve">seeks to modernize its educational infrastructure while preserving its rich cultural heritage as the intellectual cradle of the nation this case study explores how adopting a redefined role for every academic staff member—termed "Professor"—can enhance student outcomes and institutional reputation.</w:t>
      </w:r>
    </w:p>
    <w:bookmarkEnd w:id="20"/>
    <w:bookmarkStart w:id="21" w:name="Xd5cb56a8e428e663389c79ac7e87f7cc7f5c4fa"/>
    <w:p>
      <w:pPr>
        <w:pStyle w:val="Heading2"/>
      </w:pPr>
      <w:r>
        <w:t xml:space="preserve">2. Background and Context: The Educational Landscape of Argentina Córdoba</w:t>
      </w:r>
    </w:p>
    <w:p>
      <w:pPr>
        <w:pStyle w:val="FirstParagraph"/>
      </w:pPr>
      <w:r>
        <w:rPr>
          <w:bCs/>
          <w:b/>
        </w:rPr>
        <w:t xml:space="preserve">Argentina Córdoba</w:t>
      </w:r>
      <w:r>
        <w:t xml:space="preserve"> </w:t>
      </w:r>
      <w:r>
        <w:t xml:space="preserve">holds a unique position in the history of Latin American education. Home to one of the oldest universities in the Americas, established by Jesuit missionaries, the region has long been associated with intellectual rigor and cultural depth. However, recent years have presented significant challenges to this legacy. Public funding fluctuations, technological disparities between urban centers like Córdoba city and rural districts within the province of</w:t>
      </w:r>
      <w:r>
        <w:t xml:space="preserve"> </w:t>
      </w:r>
      <w:r>
        <w:rPr>
          <w:bCs/>
          <w:b/>
        </w:rPr>
        <w:t xml:space="preserve">Argentina Córdoba</w:t>
      </w:r>
      <w:r>
        <w:t xml:space="preserve">, and a growing disconnect between academic curricula and labor market demands have necessitated structural reforms.</w:t>
      </w:r>
      <w:r>
        <w:t xml:space="preserve"> </w:t>
      </w:r>
      <w:r>
        <w:t xml:space="preserve">The traditional model of education in</w:t>
      </w:r>
      <w:r>
        <w:t xml:space="preserve"> </w:t>
      </w:r>
      <w:r>
        <w:rPr>
          <w:bCs/>
          <w:b/>
        </w:rPr>
        <w:t xml:space="preserve">Argentina Córdoba</w:t>
      </w:r>
      <w:r>
        <w:t xml:space="preserve"> </w:t>
      </w:r>
      <w:r>
        <w:t xml:space="preserve">has often been characterized by a rigid hierarchy where the "teacher" transmits knowledge passively to students. While this method has historical roots, it is increasingly viewed as insufficient for the 21st-century workforce. The provincial government and university rectors have identified a critical need to shift towards a model where educators act not merely as instructors, but as active guides and researchers. This shift forms the basis of the "Professor" methodology analyzed in this case study.</w:t>
      </w:r>
    </w:p>
    <w:bookmarkEnd w:id="21"/>
    <w:bookmarkStart w:id="22" w:name="defining-the-professor-concept"/>
    <w:p>
      <w:pPr>
        <w:pStyle w:val="Heading2"/>
      </w:pPr>
      <w:r>
        <w:t xml:space="preserve">3. Defining the "Professor" Concept</w:t>
      </w:r>
    </w:p>
    <w:p>
      <w:pPr>
        <w:pStyle w:val="FirstParagraph"/>
      </w:pPr>
      <w:r>
        <w:t xml:space="preserve">In the context of this case study, "Professor" is not merely a title but a functional role with three core pillars:</w:t>
      </w:r>
    </w:p>
    <w:p>
      <w:pPr>
        <w:numPr>
          <w:ilvl w:val="0"/>
          <w:numId w:val="1001"/>
        </w:numPr>
        <w:pStyle w:val="Compact"/>
      </w:pPr>
      <w:r>
        <w:rPr>
          <w:bCs/>
          <w:b/>
        </w:rPr>
        <w:t xml:space="preserve">Mentorship over Instruction:</w:t>
      </w:r>
      <w:r>
        <w:t xml:space="preserve"> </w:t>
      </w:r>
      <w:r>
        <w:t xml:space="preserve">The Professor is required to engage in one-on-one mentorship with students, guiding their career trajectories and personal development. This moves beyond the lecture hall into personalized academic counseling.</w:t>
      </w:r>
    </w:p>
    <w:p>
      <w:pPr>
        <w:numPr>
          <w:ilvl w:val="0"/>
          <w:numId w:val="1001"/>
        </w:numPr>
        <w:pStyle w:val="Compact"/>
      </w:pPr>
      <w:r>
        <w:rPr>
          <w:bCs/>
          <w:b/>
        </w:rPr>
        <w:t xml:space="preserve">Integrated Research:</w:t>
      </w:r>
    </w:p>
    <w:p>
      <w:pPr>
        <w:numPr>
          <w:ilvl w:val="0"/>
          <w:numId w:val="1001"/>
        </w:numPr>
        <w:pStyle w:val="Compact"/>
      </w:pPr>
      <w:r>
        <w:rPr>
          <w:bCs/>
          <w:b/>
        </w:rPr>
        <w:t xml:space="preserve">Social Responsibility:</w:t>
      </w:r>
      <w:r>
        <w:t xml:space="preserve">Argentina Córdoba. This bridges the gap between academia and societal needs.</w:t>
      </w:r>
    </w:p>
    <w:bookmarkEnd w:id="22"/>
    <w:bookmarkStart w:id="26" w:name="implementation-strategy"/>
    <w:p>
      <w:pPr>
        <w:pStyle w:val="Heading2"/>
      </w:pPr>
      <w:r>
        <w:t xml:space="preserve">4. Implementation Strategy</w:t>
      </w:r>
    </w:p>
    <w:p>
      <w:pPr>
        <w:pStyle w:val="FirstParagraph"/>
      </w:pPr>
      <w:r>
        <w:t xml:space="preserve">The implementation of the "Professor" framework was rolled out in phases across five major universities in</w:t>
      </w:r>
      <w:r>
        <w:t xml:space="preserve"> </w:t>
      </w:r>
      <w:r>
        <w:rPr>
          <w:bCs/>
          <w:b/>
        </w:rPr>
        <w:t xml:space="preserve">Argentina Córdoba</w:t>
      </w:r>
      <w:r>
        <w:t xml:space="preserve">, including public institutions such as the National University of Córdoba (UNC) and private entities like the Catholic University of Córdoba (UCA).</w:t>
      </w:r>
    </w:p>
    <w:bookmarkStart w:id="23" w:name="phase-1-curriculum-redesign"/>
    <w:p>
      <w:pPr>
        <w:pStyle w:val="Heading3"/>
      </w:pPr>
      <w:r>
        <w:t xml:space="preserve">Phase 1: Curriculum Redesign</w:t>
      </w:r>
    </w:p>
    <w:p>
      <w:pPr>
        <w:pStyle w:val="FirstParagraph"/>
      </w:pPr>
      <w:r>
        <w:t xml:space="preserve">The first phase involved restructuring curricula to allocate specific hours for mentorship and community projects. This required a significant reduction in traditional lecture hours, a move that initially faced resistance from faculty members accustomed to the old system. However, workshops were conducted throughout</w:t>
      </w:r>
      <w:r>
        <w:t xml:space="preserve"> </w:t>
      </w:r>
      <w:r>
        <w:rPr>
          <w:bCs/>
          <w:b/>
        </w:rPr>
        <w:t xml:space="preserve">Argentina Córdoba</w:t>
      </w:r>
      <w:r>
        <w:t xml:space="preserve"> </w:t>
      </w:r>
      <w:r>
        <w:t xml:space="preserve">to demonstrate the long-term benefits of this approach for student retention rates.</w:t>
      </w:r>
    </w:p>
    <w:bookmarkEnd w:id="23"/>
    <w:bookmarkStart w:id="24" w:name="Xb14744ce7998086ed4c5598bffe5b5861623880"/>
    <w:p>
      <w:pPr>
        <w:pStyle w:val="Heading3"/>
      </w:pPr>
      <w:r>
        <w:t xml:space="preserve">Phase 2: Professional Development for Professors</w:t>
      </w:r>
    </w:p>
    <w:p>
      <w:pPr>
        <w:pStyle w:val="FirstParagraph"/>
      </w:pPr>
      <w:r>
        <w:t xml:space="preserve">To support the transition, a comprehensive training program was launched. This program focused on pedagogical innovation, digital literacy, and community engagement strategies. The goal was to ensure that every individual adopting the "Professor" title felt equipped with the necessary skills to handle increased responsibilities.</w:t>
      </w:r>
    </w:p>
    <w:bookmarkEnd w:id="24"/>
    <w:bookmarkStart w:id="25" w:name="phase-3-community-integration-projects"/>
    <w:p>
      <w:pPr>
        <w:pStyle w:val="Heading3"/>
      </w:pPr>
      <w:r>
        <w:t xml:space="preserve">Phase 3: Community Integration Projects</w:t>
      </w:r>
    </w:p>
    <w:p>
      <w:pPr>
        <w:pStyle w:val="FirstParagraph"/>
      </w:pPr>
      <w:r>
        <w:t xml:space="preserve">Students and Professors were paired for semester-long projects addressing local issues in</w:t>
      </w:r>
      <w:r>
        <w:t xml:space="preserve"> </w:t>
      </w:r>
      <w:r>
        <w:rPr>
          <w:bCs/>
          <w:b/>
        </w:rPr>
        <w:t xml:space="preserve">Argentina Córdoba</w:t>
      </w:r>
      <w:r>
        <w:t xml:space="preserve">. Examples included environmental sustainability initiatives in the Sierras de Córdoba, digital literacy programs for elderly populations in rural areas, and legal aid clinics for underserved communities. These projects served as practical examinations of the "Professor" model's effectiveness.</w:t>
      </w:r>
    </w:p>
    <w:bookmarkEnd w:id="25"/>
    <w:bookmarkEnd w:id="26"/>
    <w:bookmarkStart w:id="27" w:name="challenges-and-resistance"/>
    <w:p>
      <w:pPr>
        <w:pStyle w:val="Heading2"/>
      </w:pPr>
      <w:r>
        <w:t xml:space="preserve">5. Challenges and Resistance</w:t>
      </w:r>
    </w:p>
    <w:p>
      <w:pPr>
        <w:pStyle w:val="FirstParagraph"/>
      </w:pPr>
      <w:r>
        <w:t xml:space="preserve">Despite the strategic planning, the implementation faced notable hurdles. The primary challenge was cultural inertia. Many academics in</w:t>
      </w:r>
      <w:r>
        <w:t xml:space="preserve"> </w:t>
      </w:r>
      <w:r>
        <w:rPr>
          <w:bCs/>
          <w:b/>
        </w:rPr>
        <w:t xml:space="preserve">Argentina Córdoba</w:t>
      </w:r>
      <w:r>
        <w:t xml:space="preserve">, who had spent decades in traditional roles, viewed the "Professor" model as an increase in workload without corresponding compensation or recognition changes.</w:t>
      </w:r>
    </w:p>
    <w:p>
      <w:pPr>
        <w:pStyle w:val="BodyText"/>
      </w:pPr>
      <w:r>
        <w:t xml:space="preserve">Additionally, resource allocation proved difficult. Ensuring that rural institutions within the province of</w:t>
      </w:r>
      <w:r>
        <w:t xml:space="preserve"> </w:t>
      </w:r>
      <w:r>
        <w:rPr>
          <w:bCs/>
          <w:b/>
        </w:rPr>
        <w:t xml:space="preserve">Argentina Córdoba</w:t>
      </w:r>
      <w:r>
        <w:t xml:space="preserve"> </w:t>
      </w:r>
      <w:r>
        <w:t xml:space="preserve">had equal access to digital tools and mentorship training compared to those in the capital city required significant logistical effort. Funding gaps occasionally stalled project completions, leading to frustration among both Professors and students.</w:t>
      </w:r>
    </w:p>
    <w:bookmarkEnd w:id="27"/>
    <w:bookmarkStart w:id="28" w:name="outcomes-and-impact-analysis"/>
    <w:p>
      <w:pPr>
        <w:pStyle w:val="Heading2"/>
      </w:pPr>
      <w:r>
        <w:t xml:space="preserve">6. Outcomes and Impact Analysis</w:t>
      </w:r>
    </w:p>
    <w:p>
      <w:pPr>
        <w:pStyle w:val="FirstParagraph"/>
      </w:pPr>
      <w:r>
        <w:t xml:space="preserve">After two years of implementation, data collected from participating institutions revealed several positive trends:</w:t>
      </w:r>
    </w:p>
    <w:p>
      <w:pPr>
        <w:numPr>
          <w:ilvl w:val="0"/>
          <w:numId w:val="1002"/>
        </w:numPr>
        <w:pStyle w:val="Compact"/>
      </w:pPr>
      <w:r>
        <w:rPr>
          <w:bCs/>
          <w:b/>
        </w:rPr>
        <w:t xml:space="preserve">Student Engagement:</w:t>
      </w:r>
      <w:r>
        <w:t xml:space="preserve">satisfaction surveys indicated a 35% increase in student satisfaction with faculty interaction. Students reported feeling more supported and understood.</w:t>
      </w:r>
    </w:p>
    <w:p>
      <w:pPr>
        <w:numPr>
          <w:ilvl w:val="0"/>
          <w:numId w:val="1002"/>
        </w:numPr>
        <w:pStyle w:val="Compact"/>
      </w:pPr>
      <w:r>
        <w:rPr>
          <w:bCs/>
          <w:b/>
        </w:rPr>
        <w:t xml:space="preserve">Research Output:</w:t>
      </w:r>
      <w:r>
        <w:t xml:space="preserve">The number of peer-reviewed publications authored by teaching staff increased by 20%. The integration of research into daily teaching helped keep curricula current and relevant.</w:t>
      </w:r>
    </w:p>
    <w:p>
      <w:pPr>
        <w:numPr>
          <w:ilvl w:val="0"/>
          <w:numId w:val="1002"/>
        </w:numPr>
        <w:pStyle w:val="Compact"/>
      </w:pPr>
      <w:r>
        <w:rPr>
          <w:bCs/>
          <w:b/>
        </w:rPr>
        <w:t xml:space="preserve">Social Impact:</w:t>
      </w:r>
      <w:r>
        <w:t xml:space="preserve">The community outreach projects managed by Professors in</w:t>
      </w:r>
      <w:r>
        <w:t xml:space="preserve"> </w:t>
      </w:r>
    </w:p>
    <w:p>
      <w:pPr>
        <w:numPr>
          <w:ilvl w:val="0"/>
          <w:numId w:val="1000"/>
        </w:numPr>
        <w:pStyle w:val="Compact"/>
      </w:pPr>
      <w:r>
        <w:t xml:space="preserve">Argentina Córdoba have been recognized by provincial authorities. Several projects led to policy changes at the municipal level, demonstrating the tangible impact of university-community collaboration.</w:t>
      </w:r>
    </w:p>
    <w:p>
      <w:pPr>
        <w:numPr>
          <w:ilvl w:val="0"/>
          <w:numId w:val="1002"/>
        </w:numPr>
        <w:pStyle w:val="Compact"/>
      </w:pPr>
      <w:r>
        <w:rPr>
          <w:bCs/>
          <w:b/>
        </w:rPr>
        <w:t xml:space="preserve">Employability:</w:t>
      </w:r>
      <w:r>
        <w:t xml:space="preserve">A follow-up study showed that graduates from programs utilizing the "Professor" model had a 15% higher employment rate within six months of graduation. Employers cited strong problem-solving skills and practical experience as key differentiators.</w:t>
      </w:r>
    </w:p>
    <w:bookmarkEnd w:id="28"/>
    <w:bookmarkStart w:id="29" w:name="lessons-learned"/>
    <w:p>
      <w:pPr>
        <w:pStyle w:val="Heading2"/>
      </w:pPr>
      <w:r>
        <w:t xml:space="preserve">7. Lessons Learned</w:t>
      </w:r>
    </w:p>
    <w:p>
      <w:pPr>
        <w:pStyle w:val="FirstParagraph"/>
      </w:pPr>
      <w:r>
        <w:t xml:space="preserve">This case study highlights that transforming the role of educators is not just about policy changes but requires a cultural shift within the institution. In</w:t>
      </w:r>
      <w:r>
        <w:t xml:space="preserve"> </w:t>
      </w:r>
      <w:r>
        <w:rPr>
          <w:iCs/>
          <w:i/>
        </w:rPr>
        <w:t xml:space="preserve">Córdoba Argentina,e the success of the "Professor" model depended heavily on:</w:t>
      </w:r>
    </w:p>
    <w:p>
      <w:pPr>
        <w:numPr>
          <w:ilvl w:val="0"/>
          <w:numId w:val="1003"/>
        </w:numPr>
        <w:pStyle w:val="Compact"/>
      </w:pPr>
      <w:r>
        <w:rPr>
          <w:bCs/>
          <w:b/>
        </w:rPr>
        <w:t xml:space="preserve">Inclusive Dialogue:</w:t>
      </w:r>
      <w:r>
        <w:t xml:space="preserve">Involving faculty in the design process helped mitigate resistance.</w:t>
      </w:r>
    </w:p>
    <w:p>
      <w:pPr>
        <w:numPr>
          <w:ilvl w:val="0"/>
          <w:numId w:val="1003"/>
        </w:numPr>
        <w:pStyle w:val="Compact"/>
      </w:pPr>
      <w:r>
        <w:rPr>
          <w:bCs/>
          <w:b/>
        </w:rPr>
        <w:t xml:space="preserve">Clear Incentives:</w:t>
      </w:r>
      <w:r>
        <w:t xml:space="preserve">Rewards for participation in mentorship and community projects were crucial for sustaining motivation.</w:t>
      </w:r>
    </w:p>
    <w:p>
      <w:pPr>
        <w:numPr>
          <w:ilvl w:val="0"/>
          <w:numId w:val="1003"/>
        </w:numPr>
        <w:pStyle w:val="Compact"/>
      </w:pPr>
      <w:r>
        <w:rPr>
          <w:bCs/>
          <w:b/>
        </w:rPr>
        <w:t xml:space="preserve">Digital Infrastructure Investment:</w:t>
      </w:r>
      <w:r>
        <w:t xml:space="preserve">Closing the digital divide between urban and rural areas in</w:t>
      </w:r>
      <w:r>
        <w:t xml:space="preserve"> </w:t>
      </w:r>
    </w:p>
    <w:p>
      <w:pPr>
        <w:numPr>
          <w:ilvl w:val="0"/>
          <w:numId w:val="1000"/>
        </w:numPr>
        <w:pStyle w:val="Compact"/>
      </w:pPr>
      <w:r>
        <w:t xml:space="preserve">Argentina Córdoba was essential for equitable implementation.</w:t>
      </w:r>
    </w:p>
    <w:bookmarkEnd w:id="29"/>
    <w:bookmarkStart w:id="30" w:name="conclusion"/>
    <w:p>
      <w:pPr>
        <w:pStyle w:val="Heading2"/>
      </w:pPr>
      <w:r>
        <w:t xml:space="preserve">8. Conclusion</w:t>
      </w:r>
    </w:p>
    <w:p>
      <w:pPr>
        <w:pStyle w:val="FirstParagraph"/>
      </w:pPr>
      <w:r>
        <w:t xml:space="preserve">The adoption of the "Professor" framework in</w:t>
      </w:r>
    </w:p>
    <w:p>
      <w:pPr>
        <w:pStyle w:val="BodyText"/>
      </w:pPr>
      <w:r>
        <w:t xml:space="preserve">e</w:t>
      </w:r>
    </w:p>
    <w:p>
      <w:pPr>
        <w:pStyle w:val="BodyText"/>
      </w:pPr>
      <w:r>
        <w:t xml:space="preserve">Córdoba Argentinae represents a significant step forward in modernizing higher education. By redefining the educator's role to include mentorship, research, and social responsibility, institutions are better prepared to meet the complex demands of today’s world. While challenges remain regarding resource allocation and cultural adaptation, the positive outcomes in student engagement and community impact suggest that this model holds great promise for other regions looking to revitalize their academic systems.</w:t>
      </w:r>
    </w:p>
    <w:p>
      <w:pPr>
        <w:pStyle w:val="BodyText"/>
      </w:pPr>
      <w:r>
        <w:t xml:space="preserve">This case study serves as a blueprint for educational policymakers in</w:t>
      </w:r>
    </w:p>
    <w:p>
      <w:pPr>
        <w:pStyle w:val="BodyText"/>
      </w:pPr>
      <w:r>
        <w:t xml:space="preserve">e</w:t>
      </w:r>
    </w:p>
    <w:p>
      <w:pPr>
        <w:pStyle w:val="BodyText"/>
      </w:pPr>
      <w:r>
        <w:t xml:space="preserve">Córdoba Argentinae and beyond, illustrating how a reimagined "Professor" role can foster a more dynamic, inclusive, and impactful higher education environment.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Implementation of the "Professor" Methodology in Higher Education within Argentina, Córdoba</dc:title>
  <dc:creator/>
  <cp:keywords/>
  <dcterms:created xsi:type="dcterms:W3CDTF">2026-07-29T10:25:36Z</dcterms:created>
  <dcterms:modified xsi:type="dcterms:W3CDTF">2026-07-29T10:25:36Z</dcterms:modified>
</cp:coreProperties>
</file>

<file path=docProps/custom.xml><?xml version="1.0" encoding="utf-8"?>
<Properties xmlns="http://schemas.openxmlformats.org/officeDocument/2006/custom-properties" xmlns:vt="http://schemas.openxmlformats.org/officeDocument/2006/docPropsVTypes"/>
</file>