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2e59ec49e66d30980c2e3112f93a9dbc89f7506"/>
    <w:p>
      <w:pPr>
        <w:pStyle w:val="Heading1"/>
      </w:pPr>
      <w:r>
        <w:t xml:space="preserve">A Decade of Transformation: The Evolving Role of the Professor in Brazil São Paulo</w:t>
      </w:r>
    </w:p>
    <w:p>
      <w:pPr>
        <w:pStyle w:val="FirstParagraph"/>
      </w:pPr>
      <w:r>
        <w:rPr>
          <w:bCs/>
          <w:b/>
        </w:rPr>
        <w:t xml:space="preserve">Date:</w:t>
      </w:r>
      <w:r>
        <w:t xml:space="preserve"> </w:t>
      </w:r>
      <w:r>
        <w:t xml:space="preserve">October 24, 2023</w:t>
      </w:r>
      <w:r>
        <w:br/>
      </w:r>
      <w:r>
        <w:rPr>
          <w:bCs/>
          <w:b/>
        </w:rPr>
        <w:t xml:space="preserve">Location:</w:t>
      </w:r>
      <w:r>
        <w:t xml:space="preserve">São Paulo, Brazil</w:t>
      </w:r>
      <w:r>
        <w:br/>
      </w:r>
      <w:r>
        <w:rPr>
          <w:bCs/>
          <w:b/>
        </w:rPr>
        <w:t xml:space="preserve">Status:</w:t>
      </w:r>
    </w:p>
    <w:bookmarkStart w:id="20" w:name="executive-summary"/>
    <w:p>
      <w:pPr>
        <w:pStyle w:val="Heading3"/>
      </w:pPr>
      <w:r>
        <w:t xml:space="preserve">Executive Summary</w:t>
      </w:r>
    </w:p>
    <w:p>
      <w:pPr>
        <w:pStyle w:val="FirstParagraph"/>
      </w:pPr>
      <w:r>
        <w:t xml:space="preserve">This case study examines the multifaceted role of the professor within the dynamic educational landscape of Brazil São Paulo. As the largest metropolitan area in South America and a global economic hub, São Paulo presents unique challenges and opportunities for educators. This document analyzes how professors are adapting to technological shifts, socio-economic disparities, and pedagogical reforms over the last decade.</w:t>
      </w:r>
    </w:p>
    <w:bookmarkEnd w:id="20"/>
    <w:bookmarkStart w:id="21" w:name="X96d23c83f17c8b5da683aba98122878521d4a94"/>
    <w:p>
      <w:pPr>
        <w:pStyle w:val="Heading2"/>
      </w:pPr>
      <w:r>
        <w:t xml:space="preserve">1. Introduction: The Context of Brazil São Paulo</w:t>
      </w:r>
    </w:p>
    <w:p>
      <w:pPr>
        <w:pStyle w:val="FirstParagraph"/>
      </w:pPr>
      <w:r>
        <w:t xml:space="preserve">Brazil São Paulo is not merely a city; it is a complex ecosystem of culture, commerce, and education. Home to some of Latin America's most prestigious universities and millions of public school students, the region serves as a microcosm for national educational trends. However, the sheer scale and diversity of Brazil São Paulo create distinct environments for learning.</w:t>
      </w:r>
    </w:p>
    <w:p>
      <w:pPr>
        <w:pStyle w:val="BodyText"/>
      </w:pPr>
      <w:r>
        <w:t xml:space="preserve">In this context, the Professor is no longer just a transmitter of knowledge but has become a facilitator of critical thinking, a mentor in digital literacy, and often, a social worker addressing immediate community needs. The transition from traditional lecturing to student-centered learning models has been particularly accelerated in Brazil São Paulo due to its high concentration of technological innovation and competitive job markets.</w:t>
      </w:r>
    </w:p>
    <w:bookmarkEnd w:id="21"/>
    <w:bookmarkStart w:id="22" w:name="historical-evolution-of-the-professor"/>
    <w:p>
      <w:pPr>
        <w:pStyle w:val="Heading2"/>
      </w:pPr>
      <w:r>
        <w:t xml:space="preserve">2. Historical Evolution of the Professor</w:t>
      </w:r>
    </w:p>
    <w:p>
      <w:pPr>
        <w:pStyle w:val="FirstParagraph"/>
      </w:pPr>
      <w:r>
        <w:t xml:space="preserve">Historically, the image of a professor in Brazil was rooted in authority and static knowledge transmission. However, since the implementation of the National Common Curricular Base (BNCC) and subsequent local adaptations in São Paulo state schools, there has been a radical shift. The modern Professor must navigate a curriculum that emphasizes competencies rather than mere content memorization.</w:t>
      </w:r>
    </w:p>
    <w:p>
      <w:pPr>
        <w:pStyle w:val="BodyText"/>
      </w:pPr>
      <w:r>
        <w:t xml:space="preserve">In recent years, Brazil São Paulo has seen an influx of international teaching standards and methodologies. Local professors have had to upskill rapidly to align with these global expectations while maintaining cultural relevance. This dual requirement has placed immense pressure on the academic profession, leading to ongoing debates about teacher training programs at institutions like the University of São Paulo (USP) and State University of Campinas (UNICAMP).</w:t>
      </w:r>
    </w:p>
    <w:bookmarkEnd w:id="22"/>
    <w:bookmarkStart w:id="24" w:name="Xfc4787eb5ba668f5cb15e1982c5dfa9e10ea601"/>
    <w:p>
      <w:pPr>
        <w:pStyle w:val="Heading2"/>
      </w:pPr>
      <w:r>
        <w:t xml:space="preserve">3. The Digital Divide and Technological Integration</w:t>
      </w:r>
    </w:p>
    <w:p>
      <w:pPr>
        <w:pStyle w:val="FirstParagraph"/>
      </w:pPr>
      <w:r>
        <w:t xml:space="preserve">The pandemic era served as a catalyst for digital transformation across Brazil São Paulo. For the Professor, this meant an overnight shift from physical classrooms to virtual platforms. While private institutions in wealthy districts of São Paulo quickly adapted using high-end infrastructure, public schools in peripheral areas faced significant hurdles.</w:t>
      </w:r>
    </w:p>
    <w:bookmarkStart w:id="23" w:name="case-example-the-profs-online-initiative"/>
    <w:p>
      <w:pPr>
        <w:pStyle w:val="Heading3"/>
      </w:pPr>
      <w:r>
        <w:t xml:space="preserve">Case Example: The "Profs Online" Initiative</w:t>
      </w:r>
    </w:p>
    <w:p>
      <w:pPr>
        <w:pStyle w:val="FirstParagraph"/>
      </w:pPr>
      <w:r>
        <w:t xml:space="preserve">In 2021, a coalition of educators in Brazil São Paulo launched an informal network called "Profs Online." This grassroots initiative connected experienced teachers with novice instructors to share resources for remote teaching. A key finding from this period was that the effectiveness of technology in the classroom depended less on the hardware and more on the pedagogical strategy employed by the Professor. Educators who focused on interactive, synchronous learning saw significantly better engagement rates than those who simply recorded lectures.</w:t>
      </w:r>
    </w:p>
    <w:bookmarkEnd w:id="23"/>
    <w:bookmarkEnd w:id="24"/>
    <w:bookmarkStart w:id="25" w:name="X98a8f7addd42caa352bbbd979b18887d97c3d85"/>
    <w:p>
      <w:pPr>
        <w:pStyle w:val="Heading2"/>
      </w:pPr>
      <w:r>
        <w:t xml:space="preserve">4. Socio-Emotional Learning and Mental Health</w:t>
      </w:r>
    </w:p>
    <w:p>
      <w:pPr>
        <w:pStyle w:val="FirstParagraph"/>
      </w:pPr>
      <w:r>
        <w:t xml:space="preserve">In Brazil São Paulo, where socio-economic inequality is starkly visible even within the same municipality, the role of the Professor has expanded to include emotional support. Many students face challenges ranging from food insecurity to family instability. Consequently, professors are increasingly expected to identify signs of distress and provide initial counseling.</w:t>
      </w:r>
    </w:p>
    <w:p>
      <w:pPr>
        <w:pStyle w:val="BlockText"/>
      </w:pPr>
      <w:r>
        <w:t xml:space="preserve">"Being a professor in São Paulo today means being a teacher, a psychologist, and sometimes an advocate for justice. We see the impact of poverty in every classroom."</w:t>
      </w:r>
    </w:p>
    <w:p>
      <w:pPr>
        <w:pStyle w:val="FirstParagraph"/>
      </w:pPr>
      <w:r>
        <w:t xml:space="preserve">This sentiment is echoed by thousands of educators across the city. Training programs now include modules on trauma-informed teaching practices. The University of São Paulo has introduced specialized certifications in psycho-pedagogy, recognizing that mental health awareness is crucial for effective instruction.</w:t>
      </w:r>
    </w:p>
    <w:bookmarkEnd w:id="25"/>
    <w:bookmarkStart w:id="26" w:name="challenges-facing-the-modern-professor"/>
    <w:p>
      <w:pPr>
        <w:pStyle w:val="Heading2"/>
      </w:pPr>
      <w:r>
        <w:t xml:space="preserve">5. Challenges Facing the Modern Professor</w:t>
      </w:r>
    </w:p>
    <w:p>
      <w:pPr>
        <w:numPr>
          <w:ilvl w:val="0"/>
          <w:numId w:val="1001"/>
        </w:numPr>
        <w:pStyle w:val="Compact"/>
      </w:pPr>
      <w:r>
        <w:rPr>
          <w:bCs/>
          <w:b/>
        </w:rPr>
        <w:t xml:space="preserve">Burnout and Overwork:</w:t>
      </w:r>
      <w:r>
        <w:t xml:space="preserve">The demand on professors has increased dramatically. With larger class sizes in public schools and higher expectations for research output in universities, burnout rates among educators in Brazil São Paulo have risen.</w:t>
      </w:r>
    </w:p>
    <w:p>
      <w:pPr>
        <w:numPr>
          <w:ilvl w:val="0"/>
          <w:numId w:val="1001"/>
        </w:numPr>
        <w:pStyle w:val="Compact"/>
      </w:pPr>
      <w:r>
        <w:br/>
      </w:r>
      <w:r>
        <w:rPr>
          <w:bCs/>
          <w:b/>
        </w:rPr>
        <w:t xml:space="preserve">Continuous Professional Development:</w:t>
      </w:r>
      <w:r>
        <w:t xml:space="preserve">The pace of change requires constant learning. Professors must stay updated with AI tools, data analytics in education, and new pedagogical theories.</w:t>
      </w:r>
    </w:p>
    <w:p>
      <w:pPr>
        <w:numPr>
          <w:ilvl w:val="0"/>
          <w:numId w:val="1001"/>
        </w:numPr>
        <w:pStyle w:val="Compact"/>
      </w:pPr>
      <w:r>
        <w:br/>
      </w:r>
      <w:r>
        <w:rPr>
          <w:bCs/>
          <w:b/>
        </w:rPr>
        <w:t xml:space="preserve">Cultural Diversity:</w:t>
      </w:r>
      <w:r>
        <w:t xml:space="preserve">São Paulo is a melting pot of cultures. Professors must be culturally competent to address the needs of immigrant communities and diverse linguistic backgrounds within their classrooms.</w:t>
      </w:r>
    </w:p>
    <w:bookmarkEnd w:id="26"/>
    <w:bookmarkStart w:id="27" w:name="opportunities-for-growth"/>
    <w:p>
      <w:pPr>
        <w:pStyle w:val="Heading2"/>
      </w:pPr>
      <w:r>
        <w:t xml:space="preserve">6. Opportunities for Growth</w:t>
      </w:r>
    </w:p>
    <w:p>
      <w:pPr>
        <w:pStyle w:val="FirstParagraph"/>
      </w:pPr>
      <w:r>
        <w:t xml:space="preserve">Despite challenges, there are significant opportunities. The vibrant innovation sector in Brazil São Paulo offers partnerships between universities and tech companies. Professors are increasingly involved in research and development projects that have real-world applications, bridging the gap between academia and industry.</w:t>
      </w:r>
    </w:p>
    <w:p>
      <w:pPr>
        <w:pStyle w:val="BodyText"/>
      </w:pPr>
      <w:r>
        <w:t xml:space="preserve">Furthermore, community engagement initiatives allow professors to apply their expertise outside the classroom, contributing to local governance and social programs. This "third mission" of universities—beyond teaching and research—is gaining traction in São Paulo, enhancing the prestige and societal impact of the profession.</w:t>
      </w:r>
    </w:p>
    <w:bookmarkEnd w:id="27"/>
    <w:bookmarkStart w:id="28" w:name="strategic-recommendations"/>
    <w:p>
      <w:pPr>
        <w:pStyle w:val="Heading2"/>
      </w:pPr>
      <w:r>
        <w:t xml:space="preserve">7. Strategic Recommendations</w:t>
      </w:r>
    </w:p>
    <w:p>
      <w:pPr>
        <w:numPr>
          <w:ilvl w:val="0"/>
          <w:numId w:val="1002"/>
        </w:numPr>
        <w:pStyle w:val="Compact"/>
      </w:pPr>
      <w:r>
        <w:rPr>
          <w:bCs/>
          <w:b/>
        </w:rPr>
        <w:t xml:space="preserve">Invest in Teacher Training:</w:t>
      </w:r>
      <w:r>
        <w:t xml:space="preserve">The government and private sectors must collaborate to provide continuous, high-quality professional development focused on digital tools and socio-emotional skills.</w:t>
      </w:r>
    </w:p>
    <w:p>
      <w:pPr>
        <w:numPr>
          <w:ilvl w:val="0"/>
          <w:numId w:val="1002"/>
        </w:numPr>
        <w:pStyle w:val="Compact"/>
      </w:pPr>
      <w:r>
        <w:br/>
      </w:r>
      <w:r>
        <w:rPr>
          <w:bCs/>
          <w:b/>
        </w:rPr>
        <w:t xml:space="preserve">Promote Well-being:</w:t>
      </w:r>
      <w:r>
        <w:t xml:space="preserve">Institutions should implement robust support systems for professors, including mental health services and reduced administrative burdens.</w:t>
      </w:r>
    </w:p>
    <w:p>
      <w:pPr>
        <w:numPr>
          <w:ilvl w:val="0"/>
          <w:numId w:val="1002"/>
        </w:numPr>
        <w:pStyle w:val="Compact"/>
      </w:pPr>
      <w:r>
        <w:br/>
      </w:r>
      <w:r>
        <w:rPr>
          <w:bCs/>
          <w:b/>
        </w:rPr>
        <w:t xml:space="preserve">Foster Collaboration:</w:t>
      </w:r>
      <w:r>
        <w:t xml:space="preserve">Create more platforms for knowledge sharing among professors in Brazil São Paulo, facilitating cross-school and cross-university partnerships.</w:t>
      </w:r>
    </w:p>
    <w:bookmarkEnd w:id="28"/>
    <w:bookmarkStart w:id="29" w:name="conclusion"/>
    <w:p>
      <w:pPr>
        <w:pStyle w:val="Heading2"/>
      </w:pPr>
      <w:r>
        <w:t xml:space="preserve">8. Conclusion</w:t>
      </w:r>
    </w:p>
    <w:p>
      <w:pPr>
        <w:pStyle w:val="FirstParagraph"/>
      </w:pPr>
      <w:r>
        <w:t xml:space="preserve">The story of the Professor in Brazil São Paulo is one of resilience and adaptation. As the city continues to evolve as a global leader, its educators remain at the forefront of shaping future generations. The challenges are formidable, but so too is the potential for impact.</w:t>
      </w:r>
    </w:p>
    <w:p>
      <w:pPr>
        <w:pStyle w:val="BodyText"/>
      </w:pPr>
      <w:r>
        <w:t xml:space="preserve">By acknowledging the complex role of modern educators and supporting them with adequate resources and training, Brazil São Paulo can ensure that its education system remains inclusive, innovative, and effective. The Professor is not just a professional in this region; they are a pillar of community stability and progress.</w:t>
      </w:r>
    </w:p>
    <w:p>
      <w:pPr>
        <w:pStyle w:val="BodyText"/>
      </w:pPr>
      <w:r>
        <w:rPr>
          <w:iCs/>
          <w:i/>
        </w:rPr>
        <w:t xml:space="preserve">This case study was prepared for educational policy makers and academic institutions. All data reflects trends observed between 2018-2023 in the Brazil São Paulo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Brazil São Paulo</dc:title>
  <dc:creator/>
  <dc:language>en</dc:language>
  <cp:keywords/>
  <dcterms:created xsi:type="dcterms:W3CDTF">2026-07-29T12:23:00Z</dcterms:created>
  <dcterms:modified xsi:type="dcterms:W3CDTF">2026-07-29T12:23:00Z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