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2" w:name="the-modern-professor-in-canada-toronto"/>
    <w:p>
      <w:pPr>
        <w:pStyle w:val="Heading1"/>
      </w:pPr>
      <w:r>
        <w:t xml:space="preserve">The Modern Professor in Canada Toronto</w:t>
      </w:r>
    </w:p>
    <w:bookmarkStart w:id="31" w:name="X8043d018e612669d73ec5707838dfbb34724ace"/>
    <w:p>
      <w:pPr>
        <w:pStyle w:val="Heading2"/>
      </w:pPr>
      <w:r>
        <w:t xml:space="preserve">A Case Study on Academic Leadership, Institutional Integration, and Civic Engagement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10/5/2023</w:t>
      </w:r>
      <w:r>
        <w:br/>
      </w:r>
      <w:r>
        <w:br/>
      </w:r>
    </w:p>
    <w:p>
      <w:pPr>
        <w:pStyle w:val="BodyText"/>
      </w:pPr>
      <w:r>
        <w:t xml:space="preserve"> </w:t>
      </w:r>
    </w:p>
    <w:bookmarkStart w:id="20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Case Study examines the evolving role of the Professor within the dynamic academic landscape of Canada Toronto. As a major metropolitan hub in Canada, Toronto presents unique challenges and opportunities for higher education professionals. This document explores how contemporary Professors navigate institutional expectations, engage with a multicultural student body, contribute to global research initiatives, and participate in civic life within one of Canada’s most vibrant cities.</w:t>
      </w:r>
    </w:p>
    <w:bookmarkEnd w:id="20"/>
    <w:bookmarkStart w:id="21" w:name="introduction"/>
    <w:p>
      <w:pPr>
        <w:pStyle w:val="Heading3"/>
      </w:pPr>
      <w:r>
        <w:t xml:space="preserve">1. Introduction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In recent decades, the role of a Professor has shifted from being solely an educator and researcher to becoming a multifaceted leader who bridges academia, industry, and community. In Canada Toronto specifically this transformation is accelerated by several factors: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Ecosystem: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t xml:space="preserve">Toronto is a leading hub for technology, finance, healthcare innovation and artificial intelligence Professors are increasingly expected to collaborate with startups government agencies and multinational corporations.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Civic Responsibility: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br/>
      </w:r>
    </w:p>
    <w:p>
      <w:r>
        <w:pict>
          <v:rect style="width:0;height:1.5pt" o:hralign="center" o:hrstd="t" o:hr="t"/>
        </w:pict>
      </w:r>
    </w:p>
    <w:bookmarkEnd w:id="21"/>
    <w:bookmarkStart w:id="26" w:name="Xce72a20ed647658015c0a35ddbd3a6d87edc0cb"/>
    <w:p>
      <w:pPr>
        <w:pStyle w:val="Heading3"/>
      </w:pPr>
      <w:r>
        <w:t xml:space="preserve">2. Profile of a Typical Professor in Canada Toronto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To illustrate these trends we present a composite profile based on interviews surveys and institutional reports from leading universities such as the University of Toronto (UofT) York University and Ryerson/Tor Metropolitan University (TMU).</w:t>
      </w:r>
    </w:p>
    <w:p>
      <w:r>
        <w:pict>
          <v:rect style="width:0;height:1.5pt" o:hralign="center" o:hrstd="t" o:hr="t"/>
        </w:pict>
      </w:r>
    </w:p>
    <w:bookmarkStart w:id="22" w:name="name"/>
    <w:p>
      <w:pPr>
        <w:pStyle w:val="Heading4"/>
      </w:pPr>
      <w:r>
        <w:t xml:space="preserve">Name: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Dr. Elena Rodriguez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rPr>
          <w:bCs/>
          <w:b/>
        </w:rPr>
        <w:t xml:space="preserve">Field: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t xml:space="preserve">Urban Sociology &amp; Public Policy</w:t>
      </w:r>
      <w:r>
        <w:br/>
      </w:r>
    </w:p>
    <w:p>
      <w:pPr>
        <w:pStyle w:val="BodyText"/>
      </w:pPr>
      <w:r>
        <w:t xml:space="preserve">&lt; br/ &gt;</w:t>
      </w:r>
    </w:p>
    <w:p>
      <w:pPr>
        <w:pStyle w:val="BodyText"/>
      </w:pPr>
      <w:r>
        <w:rPr>
          <w:bCs/>
          <w:b/>
        </w:rPr>
        <w:t xml:space="preserve">Institution: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   University of Toronto</w:t>
      </w:r>
    </w:p>
    <w:p>
      <w:r>
        <w:pict>
          <v:rect style="width:0;height:1.5pt" o:hralign="center" o:hrstd="t" o:hr="t"/>
        </w:pict>
      </w:r>
    </w:p>
    <w:bookmarkEnd w:id="22"/>
    <w:bookmarkStart w:id="23" w:name="a.-academic-responsibilities"/>
    <w:p>
      <w:pPr>
        <w:pStyle w:val="Heading4"/>
      </w:pPr>
      <w:r>
        <w:t xml:space="preserve">A. Academic Responsibilities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Dr. Rodriguez teaches undergraduate and graduate courses on urban inequality gentrification migration patterns and participatory democracy. Her classes emphasize critical thinking intercultural communication and real-world problem solving.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Curriculum Innovation: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   She integrates case studies from Toronto neighborhoods like Regent Park Little India and Kensington Market to help students understand local-global connections.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bookmarkEnd w:id="23"/>
    <w:bookmarkStart w:id="24" w:name="b.-research-contributions"/>
    <w:p>
      <w:pPr>
        <w:pStyle w:val="Heading4"/>
      </w:pPr>
      <w:r>
        <w:t xml:space="preserve">B. Research Contributions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Dr. Rodriguez leads a research team funded by the Social Sciences and Humanities Research Council (SSHRC). Her work focuses on how immigrant communities access public services and influence local policymaking.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Her findings have informed municipal policies related to affordable housing language support programs for newcomers and inclusive urban planning.</w:t>
      </w:r>
    </w:p>
    <w:p>
      <w:pPr>
        <w:pStyle w:val="BodyText"/>
      </w:pPr>
      <w:r>
        <w:br/>
      </w:r>
      <w:r>
        <w:br/>
      </w:r>
    </w:p>
    <w:bookmarkEnd w:id="24"/>
    <w:bookmarkStart w:id="25" w:name="c.-community-engagement"/>
    <w:p>
      <w:pPr>
        <w:pStyle w:val="Heading4"/>
      </w:pPr>
      <w:r>
        <w:t xml:space="preserve">C. Community Engagement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Beyond academia Dr. Rodriguez serves on several Toronto city advisory committees including: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The Mayor’s Task Force on Racialized Communities’ Safety</w:t>
      </w:r>
    </w:p>
    <w:p>
      <w:pPr>
        <w:numPr>
          <w:ilvl w:val="0"/>
          <w:numId w:val="1002"/>
        </w:numPr>
        <w:pStyle w:val="Compact"/>
      </w:pPr>
      <w:r>
        <w:t xml:space="preserve">Toronto Public Library’s Community Programming Board</w:t>
      </w:r>
    </w:p>
    <w:p>
      <w:pPr>
        <w:numPr>
          <w:ilvl w:val="0"/>
          <w:numId w:val="1002"/>
        </w:numPr>
        <w:pStyle w:val="Compact"/>
      </w:pPr>
      <w:r>
        <w:t xml:space="preserve">The Ontario Human Rights Commission’s Advisory Panel on Housing Equity</w:t>
      </w:r>
    </w:p>
    <w:bookmarkEnd w:id="25"/>
    <w:bookmarkEnd w:id="26"/>
    <w:bookmarkStart w:id="27" w:name="X1cd496b591e6cd633a7a5a56877100b589ddd4e"/>
    <w:p>
      <w:pPr>
        <w:pStyle w:val="Heading3"/>
      </w:pPr>
      <w:r>
        <w:t xml:space="preserve">3. Challenges Faced by Professors in Canada Toronto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Despite the many rewards being a Professor in this context comes with significant challenges: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Bureaucratic Pressure: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t xml:space="preserve">   Academic institutions demand high publication output grant acquisition and administrative service. This can lead to burnout especially among early-career faculty.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Transformation: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t xml:space="preserve">   The rapid shift toward online hybrid learning during and after the pandemic required Professors to adapt quickly without adequate training or resources.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Sociopolitical Tensions: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t xml:space="preserve">   Professors often find themselves at the center of debates around free speech decolonization of curriculum and institutional accountability. Balancing neutrality with advocacy is complex.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Cost of Living Crisis: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0"/>
        </w:numPr>
        <w:pStyle w:val="Compact"/>
      </w:pPr>
      <w:r>
        <w:t xml:space="preserve">   Toronto’s housing market makes it difficult for junior faculty graduate students even senior academics to afford stable living conditions impacting mental health and job satisfaction.</w:t>
      </w:r>
    </w:p>
    <w:p>
      <w:r>
        <w:pict>
          <v:rect style="width:0;height:1.5pt" o:hralign="center" o:hrstd="t" o:hr="t"/>
        </w:pict>
      </w:r>
    </w:p>
    <w:bookmarkEnd w:id="27"/>
    <w:bookmarkStart w:id="28" w:name="Xebfbabd0702f37be15973e277749071931fac03"/>
    <w:p>
      <w:pPr>
        <w:pStyle w:val="Heading3"/>
      </w:pPr>
      <w:r>
        <w:t xml:space="preserve">4. Strategic Initiatives Supporting Professors in Toronto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Recognizing these challenges several initiatives have emerged at both institutional and municipal levels:</w:t>
      </w:r>
    </w:p>
    <w:p>
      <w:pPr>
        <w:pStyle w:val="FirstParagraph"/>
      </w:pPr>
      <w:r>
        <w:t xml:space="preserve">   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University of Toronto’s Faculty Development Program: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  Offers workshops on teaching innovation research ethics wellbeing and leadership skills.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Toronto District School Board Partnership with Universities: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rPr>
          <w:bCs/>
          <w:b/>
        </w:rPr>
        <w:t xml:space="preserve">Fosters collaborations between K-12 educators and university Professors to improve teacher training and curriculum development.</w:t>
      </w:r>
    </w:p>
    <w:p>
      <w:r>
        <w:pict>
          <v:rect style="width:0;height:1.5pt" o:hralign="center" o:hrstd="t" o:hr="t"/>
        </w:pict>
      </w:r>
    </w:p>
    <w:bookmarkEnd w:id="28"/>
    <w:bookmarkStart w:id="29" w:name="impact-on-society"/>
    <w:p>
      <w:pPr>
        <w:pStyle w:val="Heading3"/>
      </w:pPr>
      <w:r>
        <w:t xml:space="preserve">5. Impact on Society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The work of Professors in Canada Toronto extends far beyond campus walls. Their influence can be seen in:</w:t>
      </w:r>
    </w:p>
    <w:p>
      <w:pPr>
        <w:numPr>
          <w:ilvl w:val="0"/>
          <w:numId w:val="1005"/>
        </w:numPr>
        <w:pStyle w:val="Compact"/>
      </w:pPr>
      <w:r>
        <w:t xml:space="preserve">Shaping public discourse through op-eds podcasts and media appearances</w:t>
      </w:r>
    </w:p>
    <w:p>
      <w:pPr>
        <w:numPr>
          <w:ilvl w:val="0"/>
          <w:numId w:val="1005"/>
        </w:numPr>
        <w:pStyle w:val="Compact"/>
      </w:pPr>
      <w:r>
        <w:t xml:space="preserve">Influencing legislation and municipal policy via evidence-based recommendations</w:t>
      </w:r>
    </w:p>
    <w:p>
      <w:pPr>
        <w:numPr>
          <w:ilvl w:val="0"/>
          <w:numId w:val="1005"/>
        </w:numPr>
        <w:pStyle w:val="Compact"/>
      </w:pPr>
      <w:r>
        <w:t xml:space="preserve">Mentoring the next generation of diverse leaders from marginalized backgrounds</w:t>
      </w:r>
    </w:p>
    <w:bookmarkEnd w:id="29"/>
    <w:bookmarkStart w:id="30" w:name="conclusion-recommendations"/>
    <w:p>
      <w:pPr>
        <w:pStyle w:val="Heading3"/>
      </w:pPr>
      <w:r>
        <w:t xml:space="preserve">6. Conclusion &amp; Recommendations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The Professor in Canada Toronto plays a pivotal role in shaping not only academic knowledge but also social progress. To support this vital profession we recommend:</w:t>
      </w:r>
    </w:p>
    <w:p>
      <w:pPr>
        <w:numPr>
          <w:ilvl w:val="0"/>
          <w:numId w:val="1006"/>
        </w:numPr>
        <w:pStyle w:val="Compact"/>
      </w:pPr>
      <w:r>
        <w:t xml:space="preserve">Increased funding for interdisciplinary research that addresses local-global challenges</w:t>
      </w:r>
    </w:p>
    <w:p>
      <w:pPr>
        <w:numPr>
          <w:ilvl w:val="0"/>
          <w:numId w:val="1006"/>
        </w:numPr>
        <w:pStyle w:val="Compact"/>
      </w:pPr>
      <w:r>
        <w:t xml:space="preserve">Better work-life balance policies including mental health support and reduced teaching loads for new faculty</w:t>
      </w:r>
    </w:p>
    <w:p>
      <w:pPr>
        <w:numPr>
          <w:ilvl w:val="0"/>
          <w:numId w:val="1006"/>
        </w:numPr>
        <w:pStyle w:val="Compact"/>
      </w:pPr>
      <w:r>
        <w:t xml:space="preserve">Greater integration between universities and city governments to ensure academic insights inform civic action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About This Case Study: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t xml:space="preserve">This document was prepared for use by university administrators policymakers educators and community stakeholders interested in understanding the contemporary role of Professors in Canada Toronto. It serves as a foundation for discussions on improving academic practice enhancing student outcomes and strengthening university-community partnerships.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Professor in Canada Toronto</dc:title>
  <dc:creator/>
  <dc:language>en</dc:language>
  <cp:keywords/>
  <dcterms:created xsi:type="dcterms:W3CDTF">2026-07-29T07:29:38Z</dcterms:created>
  <dcterms:modified xsi:type="dcterms:W3CDTF">2026-07-29T07:29:38Z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