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Professor</w:t>
      </w:r>
      <w:r>
        <w:t xml:space="preserve"> </w:t>
      </w:r>
      <w:r>
        <w:t xml:space="preserve">in</w:t>
      </w:r>
      <w:r>
        <w:t xml:space="preserve"> </w:t>
      </w:r>
      <w:r>
        <w:t xml:space="preserve">Canada</w:t>
      </w:r>
      <w:r>
        <w:t xml:space="preserve"> </w:t>
      </w:r>
      <w:r>
        <w:t xml:space="preserve">Vancouver</w:t>
      </w:r>
    </w:p>
    <w:bookmarkStart w:id="27" w:name="the-professor-in-canada-vancouver"/>
    <w:p>
      <w:pPr>
        <w:pStyle w:val="Heading1"/>
      </w:pPr>
      <w:r>
        <w:t xml:space="preserve">The Professor in Canada Vancouver</w:t>
      </w:r>
    </w:p>
    <w:p>
      <w:pPr>
        <w:pStyle w:val="FirstParagraph"/>
      </w:pPr>
      <w:r>
        <w:t xml:space="preserve">In the bustling academic landscape of British Columbia, few cities resonate with the intellectual vibrancy and natural grandeur of Vancouver. Within this context, the role of</w:t>
      </w:r>
      <w:r>
        <w:t xml:space="preserve"> </w:t>
      </w:r>
      <w:r>
        <w:rPr>
          <w:bCs/>
          <w:b/>
        </w:rPr>
        <w:t xml:space="preserve">The Professor in Canada Vancouver</w:t>
      </w:r>
      <w:r>
        <w:t xml:space="preserve"> </w:t>
      </w:r>
      <w:r>
        <w:t xml:space="preserve">transcends traditional definitions of teaching and research. This case study explores a hypothetical yet representative narrative that illustrates how a distinguished educator navigates the complex intersection of academic rigor, indigenous reconciliation, global collaboration, and personal resilience within one of Canada’s most dynamic metropolitan environments.</w:t>
      </w:r>
    </w:p>
    <w:bookmarkStart w:id="20" w:name="background-the-context-of-vancouver"/>
    <w:p>
      <w:pPr>
        <w:pStyle w:val="Heading2"/>
      </w:pPr>
      <w:r>
        <w:t xml:space="preserve">Background: The Context of Vancouver</w:t>
      </w:r>
    </w:p>
    <w:p>
      <w:pPr>
        <w:pStyle w:val="FirstParagraph"/>
      </w:pPr>
      <w:r>
        <w:t xml:space="preserve">Vancouver is often cited as one of the most livable cities in the world. Its unique geography—nestled between the Pacific Ocean and the Coast Mountains—attracts individuals seeking a balance between professional ambition and environmental stewardship. For</w:t>
      </w:r>
      <w:r>
        <w:t xml:space="preserve"> </w:t>
      </w:r>
      <w:r>
        <w:rPr>
          <w:bCs/>
          <w:b/>
        </w:rPr>
        <w:t xml:space="preserve">The Professor in Canada Vancouver</w:t>
      </w:r>
      <w:r>
        <w:t xml:space="preserve">, this setting is not merely backdrop but an active participant in their scholarly identity. The city’s proximity to diverse ecosystems allows for interdisciplinary research that bridges natural sciences, social sciences, and humanities.</w:t>
      </w:r>
    </w:p>
    <w:p>
      <w:pPr>
        <w:pStyle w:val="BodyText"/>
      </w:pPr>
      <w:r>
        <w:t xml:space="preserve">Moreover, Vancouver serves as a gateway to the Asia-Pacific region. This geographic positioning influences</w:t>
      </w:r>
      <w:r>
        <w:t xml:space="preserve"> </w:t>
      </w:r>
      <w:r>
        <w:rPr>
          <w:bCs/>
          <w:b/>
        </w:rPr>
        <w:t xml:space="preserve">The Professor in Canada Vancouver</w:t>
      </w:r>
      <w:r>
        <w:t xml:space="preserve">'s pedagogical approach, encouraging cross-cultural dialogue and international partnerships. The academic institutions here are deeply embedded in local communities, fostering an environment where theoretical knowledge is continually tested against practical societal needs.</w:t>
      </w:r>
    </w:p>
    <w:bookmarkEnd w:id="20"/>
    <w:bookmarkStart w:id="21" w:name="profile-dr.-elena-rostova"/>
    <w:p>
      <w:pPr>
        <w:pStyle w:val="Heading2"/>
      </w:pPr>
      <w:r>
        <w:t xml:space="preserve">Profile: Dr. Elena Rostova</w:t>
      </w:r>
    </w:p>
    <w:p>
      <w:pPr>
        <w:pStyle w:val="FirstParagraph"/>
      </w:pPr>
      <w:r>
        <w:t xml:space="preserve">To ground this case study in reality, we introduce Dr. Elena Rostova, a Senior Associate Professor specializing in Environmental Sociology and Urban Studies. Dr. Rostova embodies the archetype of</w:t>
      </w:r>
      <w:r>
        <w:t xml:space="preserve"> </w:t>
      </w:r>
      <w:r>
        <w:rPr>
          <w:bCs/>
          <w:b/>
        </w:rPr>
        <w:t xml:space="preserve">The Professor in Canada Vancouver</w:t>
      </w:r>
      <w:r>
        <w:t xml:space="preserve">. Her career began in Eastern Europe but was redirected when she accepted a tenure-track position at one of Vancouver’s leading universities.</w:t>
      </w:r>
    </w:p>
    <w:p>
      <w:pPr>
        <w:pStyle w:val="BodyText"/>
      </w:pPr>
      <w:r>
        <w:t xml:space="preserve">Dr. Rostova’s journey highlights several key challenges and opportunities inherent to her role:</w:t>
      </w:r>
    </w:p>
    <w:p>
      <w:pPr>
        <w:numPr>
          <w:ilvl w:val="0"/>
          <w:numId w:val="1001"/>
        </w:numPr>
        <w:pStyle w:val="Compact"/>
      </w:pPr>
      <w:r>
        <w:rPr>
          <w:bCs/>
          <w:b/>
        </w:rPr>
        <w:t xml:space="preserve">Cultural Integration:</w:t>
      </w:r>
      <w:r>
        <w:t xml:space="preserve"> </w:t>
      </w:r>
      <w:r>
        <w:t xml:space="preserve">Navigating the multicultural fabric of Vancouver required Dr. Rostova to adapt her communication styles and pedagogical methods to accommodate students from over 140 different cultural backgrounds.</w:t>
      </w:r>
    </w:p>
    <w:p>
      <w:pPr>
        <w:numPr>
          <w:ilvl w:val="0"/>
          <w:numId w:val="1001"/>
        </w:numPr>
        <w:pStyle w:val="Compact"/>
      </w:pPr>
      <w:r>
        <w:rPr>
          <w:bCs/>
          <w:b/>
        </w:rPr>
        <w:t xml:space="preserve">Indigenous Reconciliation:</w:t>
      </w:r>
      <w:r>
        <w:t xml:space="preserve"> </w:t>
      </w:r>
      <w:r>
        <w:t xml:space="preserve">A critical component of being</w:t>
      </w:r>
      <w:r>
        <w:t xml:space="preserve"> </w:t>
      </w:r>
      <w:r>
        <w:rPr>
          <w:bCs/>
          <w:b/>
        </w:rPr>
        <w:t xml:space="preserve">The Professor in Canada Vancouver</w:t>
      </w:r>
      <w:r>
        <w:t xml:space="preserve"> </w:t>
      </w:r>
      <w:r>
        <w:t xml:space="preserve">involves engaging with Truth and Reconciliation Commission (TRC) Calls to Action. Dr. Rostova collaborates extensively with First Nations communities, integrating indigenous knowledge systems into her curriculum.</w:t>
      </w:r>
    </w:p>
    <w:p>
      <w:pPr>
        <w:numPr>
          <w:ilvl w:val="0"/>
          <w:numId w:val="1001"/>
        </w:numPr>
        <w:pStyle w:val="Compact"/>
      </w:pPr>
      <w:r>
        <w:rPr>
          <w:bCs/>
          <w:b/>
        </w:rPr>
        <w:t xml:space="preserve">Affordability Crisis:</w:t>
      </w:r>
      <w:r>
        <w:t xml:space="preserve"> </w:t>
      </w:r>
      <w:r>
        <w:t xml:space="preserve">Despite the allure of living in Vancouver, the high cost of housing poses a significant threat to academic talent retention. Dr. Rostova advocates for university-led housing initiatives to support faculty well-being.</w:t>
      </w:r>
    </w:p>
    <w:bookmarkEnd w:id="21"/>
    <w:bookmarkStart w:id="22" w:name="Xb9d2f64828ff6bdb95362181fdbf5f95d2b7e50"/>
    <w:p>
      <w:pPr>
        <w:pStyle w:val="Heading2"/>
      </w:pPr>
      <w:r>
        <w:t xml:space="preserve">Pedagogical Innovation and Curriculum Development</w:t>
      </w:r>
    </w:p>
    <w:p>
      <w:pPr>
        <w:pStyle w:val="FirstParagraph"/>
      </w:pPr>
      <w:r>
        <w:t xml:space="preserve">The educational philosophy underpinning</w:t>
      </w:r>
      <w:r>
        <w:t xml:space="preserve"> </w:t>
      </w:r>
      <w:r>
        <w:rPr>
          <w:bCs/>
          <w:b/>
        </w:rPr>
        <w:t xml:space="preserve">The Professor in Canada Vancouver</w:t>
      </w:r>
      <w:r>
        <w:t xml:space="preserve"> </w:t>
      </w:r>
      <w:r>
        <w:t xml:space="preserve">emphasizes experiential learning and community engagement. Dr. Rostova has pioneered a course titled "Urban Sustainability in Coastal Cities," which combines classroom lectures with fieldwork along the Fraser River estuary.</w:t>
      </w:r>
    </w:p>
    <w:p>
      <w:pPr>
        <w:pStyle w:val="BodyText"/>
      </w:pPr>
      <w:r>
        <w:t xml:space="preserve">This approach allows students to witness firsthand the impacts of climate change on urban infrastructure while engaging with local policymakers. By situating education within the physical and social realities of</w:t>
      </w:r>
      <w:r>
        <w:t xml:space="preserve"> </w:t>
      </w:r>
      <w:r>
        <w:rPr>
          <w:bCs/>
          <w:b/>
        </w:rPr>
        <w:t xml:space="preserve">Canada Vancouver</w:t>
      </w:r>
      <w:r>
        <w:t xml:space="preserve">, Dr. Rostova ensures that her teaching is relevant, impactful, and transformative.</w:t>
      </w:r>
    </w:p>
    <w:bookmarkEnd w:id="22"/>
    <w:bookmarkStart w:id="23" w:name="research-contributions-and-global-impact"/>
    <w:p>
      <w:pPr>
        <w:pStyle w:val="Heading2"/>
      </w:pPr>
      <w:r>
        <w:t xml:space="preserve">Research Contributions and Global Impact</w:t>
      </w:r>
    </w:p>
    <w:p>
      <w:pPr>
        <w:pStyle w:val="FirstParagraph"/>
      </w:pPr>
      <w:r>
        <w:t xml:space="preserve">Beyond the classroom,</w:t>
      </w:r>
      <w:r>
        <w:t xml:space="preserve"> </w:t>
      </w:r>
      <w:r>
        <w:rPr>
          <w:bCs/>
          <w:b/>
        </w:rPr>
        <w:t xml:space="preserve">The Professor in Canada Vancouver</w:t>
      </w:r>
      <w:r>
        <w:t xml:space="preserve"> </w:t>
      </w:r>
      <w:r>
        <w:t xml:space="preserve">contributes significantly to global discourse through research. Dr. Rostova leads a multi-institutional study on sustainable urban planning, funded by both federal Canadian grants and private foundations.</w:t>
      </w:r>
    </w:p>
    <w:p>
      <w:pPr>
        <w:pStyle w:val="BodyText"/>
      </w:pPr>
      <w:r>
        <w:t xml:space="preserve">A notable aspect of her work is its collaborative nature. She partners with researchers in Tokyo, Sydney, and Oslo to compare strategies for climate resilience in coastal cities. This international network enhances the visibility of</w:t>
      </w:r>
      <w:r>
        <w:t xml:space="preserve"> </w:t>
      </w:r>
      <w:r>
        <w:rPr>
          <w:bCs/>
          <w:b/>
        </w:rPr>
        <w:t xml:space="preserve">The Professor in Canada Vancouver</w:t>
      </w:r>
      <w:r>
        <w:t xml:space="preserve"> </w:t>
      </w:r>
      <w:r>
        <w:t xml:space="preserve">on the global stage, positioning the city as a hub for innovative environmental solutions.</w:t>
      </w:r>
    </w:p>
    <w:bookmarkEnd w:id="23"/>
    <w:bookmarkStart w:id="24" w:name="Xae9872331e209c04628e9fdbf818e8000e536fb"/>
    <w:p>
      <w:pPr>
        <w:pStyle w:val="Heading2"/>
      </w:pPr>
      <w:r>
        <w:t xml:space="preserve">Challenges Faced by Academic Professionals</w:t>
      </w:r>
    </w:p>
    <w:p>
      <w:pPr>
        <w:pStyle w:val="FirstParagraph"/>
      </w:pPr>
      <w:r>
        <w:t xml:space="preserve">While rewarding, the path of</w:t>
      </w:r>
      <w:r>
        <w:t xml:space="preserve"> </w:t>
      </w:r>
      <w:r>
        <w:rPr>
          <w:bCs/>
          <w:b/>
        </w:rPr>
        <w:t xml:space="preserve">The Professor in Canada Vancouver</w:t>
      </w:r>
      <w:r>
        <w:t xml:space="preserve"> </w:t>
      </w:r>
      <w:r>
        <w:t xml:space="preserve">is fraught with challenges. One of the most pressing issues is job security. The shift toward contingent faculty positions has created an atmosphere of precarity within many Canadian universities. Dr. Rostova actively mentors graduate students, guiding them through the competitive academic job market and advocating for more stable employment structures.</w:t>
      </w:r>
    </w:p>
    <w:p>
      <w:pPr>
        <w:pStyle w:val="BodyText"/>
      </w:pPr>
      <w:r>
        <w:t xml:space="preserve">Additionally, mental health awareness has become increasingly important in academia. Recognizing the pressures faced by</w:t>
      </w:r>
      <w:r>
        <w:t xml:space="preserve"> </w:t>
      </w:r>
      <w:r>
        <w:rPr>
          <w:bCs/>
          <w:b/>
        </w:rPr>
        <w:t xml:space="preserve">The Professor in Canada Vancouver</w:t>
      </w:r>
      <w:r>
        <w:t xml:space="preserve">, Dr. Rostova established peer-support groups within her department to foster a culture of openness and mutual aid.</w:t>
      </w:r>
    </w:p>
    <w:bookmarkEnd w:id="24"/>
    <w:bookmarkStart w:id="25" w:name="X0a1a5ad51dee8c7084cf542c8e561939450e6ff"/>
    <w:p>
      <w:pPr>
        <w:pStyle w:val="Heading2"/>
      </w:pPr>
      <w:r>
        <w:t xml:space="preserve">Social Responsibility and Community Engagement</w:t>
      </w:r>
    </w:p>
    <w:p>
      <w:pPr>
        <w:pStyle w:val="FirstParagraph"/>
      </w:pPr>
      <w:r>
        <w:t xml:space="preserve">A defining feature of</w:t>
      </w:r>
      <w:r>
        <w:t xml:space="preserve"> </w:t>
      </w:r>
      <w:r>
        <w:rPr>
          <w:bCs/>
          <w:b/>
        </w:rPr>
        <w:t xml:space="preserve">The Professor in Canada Vancouver</w:t>
      </w:r>
      <w:r>
        <w:t xml:space="preserve"> </w:t>
      </w:r>
      <w:r>
        <w:t xml:space="preserve">is the commitment to social responsibility. Dr. Rostova spends considerable time serving on local board committees, advising non-profits, and participating in public consultations regarding urban development.</w:t>
      </w:r>
    </w:p>
    <w:p>
      <w:pPr>
        <w:pStyle w:val="BodyText"/>
      </w:pPr>
      <w:r>
        <w:t xml:space="preserve">This engagement reinforces the idea that academia should not exist in an ivory tower but should actively contribute to societal progress. Through these efforts, Dr. Rostova demonstrates how</w:t>
      </w:r>
      <w:r>
        <w:t xml:space="preserve"> </w:t>
      </w:r>
      <w:r>
        <w:rPr>
          <w:bCs/>
          <w:b/>
        </w:rPr>
        <w:t xml:space="preserve">The Professor in Canada Vancouver</w:t>
      </w:r>
      <w:r>
        <w:t xml:space="preserve"> </w:t>
      </w:r>
      <w:r>
        <w:t xml:space="preserve">can serve as a bridge between scholarly expertise and community action.</w:t>
      </w:r>
    </w:p>
    <w:bookmarkEnd w:id="25"/>
    <w:bookmarkStart w:id="26" w:name="X08690e72b2e3ec3baf257d0bf400dae83955b26"/>
    <w:p>
      <w:pPr>
        <w:pStyle w:val="Heading2"/>
      </w:pPr>
      <w:r>
        <w:t xml:space="preserve">Conclusion: The Future of Academic Excellence</w:t>
      </w:r>
    </w:p>
    <w:p>
      <w:pPr>
        <w:pStyle w:val="FirstParagraph"/>
      </w:pPr>
      <w:r>
        <w:t xml:space="preserve">In conclusion, the case of Dr. Rostova exemplifies the multifaceted role of</w:t>
      </w:r>
      <w:r>
        <w:t xml:space="preserve"> </w:t>
      </w:r>
      <w:r>
        <w:rPr>
          <w:bCs/>
          <w:b/>
        </w:rPr>
        <w:t xml:space="preserve">The Professor in Canada Vancouver</w:t>
      </w:r>
      <w:r>
        <w:t xml:space="preserve">. It is a position that demands intellectual curiosity, cultural sensitivity, resilience, and a deep commitment to community well-being. As Vancouver continues to grow and evolve, so too will the responsibilities and opportunities afforded to those who choose this profession.</w:t>
      </w:r>
    </w:p>
    <w:p>
      <w:pPr>
        <w:pStyle w:val="BodyText"/>
      </w:pPr>
      <w:r>
        <w:t xml:space="preserve">The experiences of</w:t>
      </w:r>
      <w:r>
        <w:t xml:space="preserve"> </w:t>
      </w:r>
      <w:r>
        <w:rPr>
          <w:bCs/>
          <w:b/>
        </w:rPr>
        <w:t xml:space="preserve">The Professor in Canada Vancouver</w:t>
      </w:r>
      <w:r>
        <w:t xml:space="preserve"> </w:t>
      </w:r>
      <w:r>
        <w:t xml:space="preserve">offer valuable lessons for other cities around the world. They highlight the importance of integrating local context into global academic practices, fostering inclusive environments for diverse student populations, and addressing structural inequalities within higher education. By embracing these principles, universities can ensure that their professors remain effective leaders in knowledge creation and societal transformation.</w:t>
      </w:r>
    </w:p>
    <w:p>
      <w:pPr>
        <w:pStyle w:val="BodyText"/>
      </w:pPr>
      <w:r>
        <w:t xml:space="preserve">As we look to the future, it is essential to support</w:t>
      </w:r>
      <w:r>
        <w:t xml:space="preserve"> </w:t>
      </w:r>
      <w:r>
        <w:rPr>
          <w:bCs/>
          <w:b/>
        </w:rPr>
        <w:t xml:space="preserve">The Professor in Canada Vancouver</w:t>
      </w:r>
      <w:r>
        <w:t xml:space="preserve"> </w:t>
      </w:r>
      <w:r>
        <w:t xml:space="preserve">through adequate funding, housing solutions, and recognition of their contributions. Only then can we sustain the vibrant academic ecosystem that defines this remarkable city.</w:t>
      </w:r>
    </w:p>
    <w:p>
      <w:pPr>
        <w:pStyle w:val="BodyText"/>
      </w:pPr>
      <w:r>
        <w:rPr>
          <w:iCs/>
          <w:i/>
        </w:rPr>
        <w:t xml:space="preserve">This case study serves as a comprehensive overview of the professional landscape for academics in Vancouver. It underscores the unique characteristics of</w:t>
      </w:r>
      <w:r>
        <w:rPr>
          <w:iCs/>
          <w:i/>
        </w:rPr>
        <w:t xml:space="preserve"> </w:t>
      </w:r>
      <w:r>
        <w:rPr>
          <w:bCs/>
          <w:b/>
          <w:iCs/>
          <w:i/>
        </w:rPr>
        <w:t xml:space="preserve">The Professor in Canada Vancouver</w:t>
      </w:r>
      <w:r>
        <w:rPr>
          <w:iCs/>
          <w:i/>
        </w:rPr>
        <w:t xml:space="preserve">, emphasizing their role as educators, researchers, and community leaders.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Professor in Canada Vancouver</dc:title>
  <dc:creator/>
  <dc:language>en</dc:language>
  <cp:keywords/>
  <dcterms:created xsi:type="dcterms:W3CDTF">2026-07-29T10:55:57Z</dcterms:created>
  <dcterms:modified xsi:type="dcterms:W3CDTF">2026-07-29T10:55:57Z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