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Professor</w:t>
      </w:r>
      <w:r>
        <w:t xml:space="preserve"> </w:t>
      </w:r>
      <w:r>
        <w:t xml:space="preserve">Integration</w:t>
      </w:r>
      <w:r>
        <w:t xml:space="preserve"> </w:t>
      </w:r>
      <w:r>
        <w:t xml:space="preserve">in</w:t>
      </w:r>
      <w:r>
        <w:t xml:space="preserve"> </w:t>
      </w:r>
      <w:r>
        <w:t xml:space="preserve">China</w:t>
      </w:r>
      <w:r>
        <w:t xml:space="preserve"> </w:t>
      </w:r>
      <w:r>
        <w:t xml:space="preserve">Shanghai</w:t>
      </w:r>
    </w:p>
    <w:bookmarkStart w:id="33" w:name="X5c6e6416871e9a93a03277821345b70e0a0eba7"/>
    <w:p>
      <w:pPr>
        <w:pStyle w:val="Heading1"/>
      </w:pPr>
      <w:r>
        <w:t xml:space="preserve">Case Study: The Strategic Integration and Impact of a Professor within the Academic Ecosystem of China Shanghai</w:t>
      </w:r>
    </w:p>
    <w:p>
      <w:pPr>
        <w:pStyle w:val="FirstParagraph"/>
      </w:pPr>
      <w:r>
        <w:rPr>
          <w:bCs/>
          <w:b/>
        </w:rPr>
        <w:t xml:space="preserve">Date:</w:t>
      </w:r>
      <w:r>
        <w:t xml:space="preserve"> </w:t>
      </w:r>
      <w:r>
        <w:t xml:space="preserve">October 24, 2023</w:t>
      </w:r>
      <w:r>
        <w:br/>
      </w:r>
      <w:r>
        <w:rPr>
          <w:bCs/>
          <w:b/>
        </w:rPr>
        <w:t xml:space="preserve">Subject:</w:t>
      </w:r>
      <w:r>
        <w:t xml:space="preserve">Socio-Academic Integration Analysis</w:t>
      </w:r>
      <w:r>
        <w:br/>
      </w:r>
      <w:r>
        <w:rPr>
          <w:bCs/>
          <w:b/>
        </w:rPr>
        <w:t xml:space="preserve">Location Focus:</w:t>
      </w:r>
    </w:p>
    <w:bookmarkStart w:id="20" w:name="executive-summary"/>
    <w:p>
      <w:pPr>
        <w:pStyle w:val="Heading2"/>
      </w:pPr>
      <w:r>
        <w:t xml:space="preserve">1. Executive Summary</w:t>
      </w:r>
    </w:p>
    <w:p>
      <w:pPr>
        <w:pStyle w:val="FirstParagraph"/>
      </w:pPr>
      <w:r>
        <w:t xml:space="preserve">This case study examines the multifaceted role, challenges, and contributions of a foreign-appointed Professor operating within the higher education landscape of China Shanghai. As Shanghai solidifies its position as a global hub for science, technology, and finance in Asia, its universities have aggressively pursued internationalization. This document analyzes how an individual</w:t>
      </w:r>
      <w:r>
        <w:t xml:space="preserve"> </w:t>
      </w:r>
      <w:r>
        <w:rPr>
          <w:bCs/>
          <w:b/>
        </w:rPr>
        <w:t xml:space="preserve">Professor</w:t>
      </w:r>
      <w:r>
        <w:t xml:space="preserve"> </w:t>
      </w:r>
      <w:r>
        <w:t xml:space="preserve">navigates the complex cultural and academic structures of</w:t>
      </w:r>
      <w:r>
        <w:t xml:space="preserve"> </w:t>
      </w:r>
      <w:r>
        <w:rPr>
          <w:bCs/>
          <w:b/>
        </w:rPr>
        <w:t xml:space="preserve">China Shanghai</w:t>
      </w:r>
      <w:r>
        <w:t xml:space="preserve">, serving as a bridge between Western pedagogical methods and the rigorous demands of Chinese academia. The findings suggest that while linguistic barriers exist, the role is pivotal in fostering global research collaborations and enhancing student employability in an increasingly competitive market.</w:t>
      </w:r>
    </w:p>
    <w:bookmarkEnd w:id="20"/>
    <w:bookmarkStart w:id="21" w:name="Xa2a3503b476480ec345f9ef57aea344373c5320"/>
    <w:p>
      <w:pPr>
        <w:pStyle w:val="Heading2"/>
      </w:pPr>
      <w:r>
        <w:t xml:space="preserve">2. Contextual Background: The Shanghai Academic Landscape</w:t>
      </w:r>
    </w:p>
    <w:p>
      <w:pPr>
        <w:pStyle w:val="FirstParagraph"/>
      </w:pPr>
      <w:r>
        <w:t xml:space="preserve">, particularly the Pudong New Area and the Hongqiao International Finance Center vicinity, hosts some of China’s most prestigious institutions, including Fudan University and Shanghai Jiao Tong University. The municipal government of</w:t>
      </w:r>
      <w:r>
        <w:t xml:space="preserve"> </w:t>
      </w:r>
      <w:r>
        <w:rPr>
          <w:bCs/>
          <w:b/>
        </w:rPr>
        <w:t xml:space="preserve">China Shanghai</w:t>
      </w:r>
      <w:r>
        <w:t xml:space="preserve"> </w:t>
      </w:r>
      <w:r>
        <w:t xml:space="preserve">has implemented aggressive policies to attract top-tier international talent. This initiative is not merely cosmetic; it is a strategic move to upgrade the quality of domestic education and boost global research output.</w:t>
      </w:r>
    </w:p>
    <w:p>
      <w:pPr>
        <w:pStyle w:val="BodyText"/>
      </w:pPr>
      <w:r>
        <w:t xml:space="preserve">In this environment, a visiting or permanent</w:t>
      </w:r>
      <w:r>
        <w:t xml:space="preserve"> </w:t>
      </w:r>
      <w:r>
        <w:t xml:space="preserve"> </w:t>
      </w:r>
      <w:r>
        <w:t xml:space="preserve">represents more than just an academic hire; they are viewed as ambassadors of knowledge transfer. The university administration expects these faculty members to not only teach but also to secure international funding, publish in high-impact journals, and mentor graduate students toward global careers. The density of innovation parks in Shanghai provides a unique backdrop where academia and industry intersect rapidly.</w:t>
      </w:r>
    </w:p>
    <w:bookmarkEnd w:id="21"/>
    <w:bookmarkStart w:id="22" w:name="objectives-of-the-case-study"/>
    <w:p>
      <w:pPr>
        <w:pStyle w:val="Heading2"/>
      </w:pPr>
      <w:r>
        <w:t xml:space="preserve">3. Objectives of the Case Study</w:t>
      </w:r>
    </w:p>
    <w:p>
      <w:pPr>
        <w:pStyle w:val="FirstParagraph"/>
      </w:pPr>
      <w:r>
        <w:t xml:space="preserve">The primary objectives of this analysis are:</w:t>
      </w:r>
    </w:p>
    <w:p>
      <w:pPr>
        <w:pStyle w:val="BodyText"/>
      </w:pPr>
      <w:r>
        <w:t xml:space="preserve">To evaluate the professional integration process of a foreign Professor within the hierarchical structure typical of Chinese universities in Shanghai.</w:t>
      </w:r>
    </w:p>
    <w:p>
      <w:pPr>
        <w:pStyle w:val="BodyText"/>
      </w:pPr>
      <w:r>
        <w:t xml:space="preserve">. To assess the impact on student learning outcomes and cross-cultural competency.</w:t>
      </w:r>
    </w:p>
    <w:p>
      <w:pPr>
        <w:pStyle w:val="BodyText"/>
      </w:pPr>
      <w:r>
        <w:t xml:space="preserve">. To identify specific administrative and cultural hurdles faced by international faculty in China Shanghai.</w:t>
      </w:r>
    </w:p>
    <w:p>
      <w:pPr>
        <w:pStyle w:val="BodyText"/>
      </w:pPr>
      <w:r>
        <w:t xml:space="preserve">. To propose strategic recommendations for future hires to maximize their contribution to the institution and the city’s global reputation.</w:t>
      </w:r>
    </w:p>
    <w:bookmarkEnd w:id="22"/>
    <w:bookmarkStart w:id="23" w:name="methodology"/>
    <w:p>
      <w:pPr>
        <w:pStyle w:val="Heading2"/>
      </w:pPr>
      <w:r>
        <w:t xml:space="preserve">4. Methodology</w:t>
      </w:r>
    </w:p>
    <w:p>
      <w:pPr>
        <w:pStyle w:val="FirstParagraph"/>
      </w:pPr>
      <w:r>
        <w:t xml:space="preserve">Data was collected over a twelve-month period through semi-structured interviews with five international Professors currently employed in Shanghai, administrative staff from two major universities, and focus groups comprising postgraduate students. Additionally, bibliometric data regarding joint publications between local faculty and these international Professors were analyzed to quantify research impact.</w:t>
      </w:r>
    </w:p>
    <w:bookmarkEnd w:id="23"/>
    <w:bookmarkStart w:id="26" w:name="findings-the-role-of-the-professor"/>
    <w:p>
      <w:pPr>
        <w:pStyle w:val="Heading2"/>
      </w:pPr>
      <w:r>
        <w:t xml:space="preserve">5. Findings: The Role of the Professor</w:t>
      </w:r>
    </w:p>
    <w:bookmarkStart w:id="24" w:name="pedagogical-adaptation"/>
    <w:p>
      <w:pPr>
        <w:pStyle w:val="Heading3"/>
      </w:pPr>
      <w:r>
        <w:t xml:space="preserve">5.1 Pedagogical Adaptation</w:t>
      </w:r>
    </w:p>
    <w:p>
      <w:pPr>
        <w:pStyle w:val="FirstParagraph"/>
      </w:pPr>
      <w:r>
        <w:t xml:space="preserve">The initial phase for any incoming Professor involves a significant pedagogical adjustment. Students in China Shanghai are traditionally accustomed to lecture-based, teacher-centered instruction due to the historical emphasis on rote learning and high-stakes examinations like the Gaokao. However, international Professors introduced active learning strategies, critical thinking workshops, and seminar-style discussions.</w:t>
      </w:r>
    </w:p>
    <w:p>
      <w:pPr>
        <w:pStyle w:val="BodyText"/>
      </w:pPr>
      <w:r>
        <w:t xml:space="preserve">The study found that while initial resistance existed among some students who preferred direct instruction for exam preparation, engagement levels increased significantly once Professors adapted their materials to include local case studies relevant to Shanghai’s booming tech sector. The Professor acted not just as a lecturer but as a facilitator of critical inquiry, which was noted by local colleagues as a refreshing change in academic culture.</w:t>
      </w:r>
    </w:p>
    <w:bookmarkEnd w:id="24"/>
    <w:bookmarkStart w:id="25" w:name="research-collaboration"/>
    <w:p>
      <w:pPr>
        <w:pStyle w:val="Heading3"/>
      </w:pPr>
      <w:r>
        <w:t xml:space="preserve">5.2 Research Collaboration</w:t>
      </w:r>
    </w:p>
    <w:p>
      <w:pPr>
        <w:pStyle w:val="FirstParagraph"/>
      </w:pPr>
      <w:r>
        <w:t xml:space="preserve">A critical function of the Professor in this context is bridging the gap between Chinese theoretical research and international practical application. In Shanghai’s innovation ecosystem, access to global networks is invaluable. The case study highlights a specific instance where a Professor in environmental engineering leveraged their network to secure joint funding with European institutions, directly benefiting local industry partners in Shanghai seeking sustainable urban solutions.</w:t>
      </w:r>
    </w:p>
    <w:p>
      <w:pPr>
        <w:pStyle w:val="BodyText"/>
      </w:pPr>
      <w:r>
        <w:t xml:space="preserve">This collaboration enhanced the global visibility of the university and provided Chinese graduate students with opportunities for international exchange programs. The Professor served as a catalyst, transforming isolated local research into globally relevant discourse.</w:t>
      </w:r>
    </w:p>
    <w:bookmarkEnd w:id="25"/>
    <w:bookmarkEnd w:id="26"/>
    <w:bookmarkStart w:id="30" w:name="challenges-and-barriers"/>
    <w:p>
      <w:pPr>
        <w:pStyle w:val="Heading2"/>
      </w:pPr>
      <w:r>
        <w:t xml:space="preserve">6. Challenges and Barriers</w:t>
      </w:r>
    </w:p>
    <w:bookmarkStart w:id="27" w:name="language-and-nuance"/>
    <w:p>
      <w:pPr>
        <w:pStyle w:val="Heading3"/>
      </w:pPr>
      <w:r>
        <w:t xml:space="preserve">6.1 Language and Nuance</w:t>
      </w:r>
    </w:p>
    <w:bookmarkEnd w:id="27"/>
    <w:bookmarkStart w:id="28" w:name="administrative-bureaucracy"/>
    <w:p>
      <w:pPr>
        <w:pStyle w:val="Heading3"/>
      </w:pPr>
      <w:r>
        <w:t xml:space="preserve">6.2 Administrative Bureaucracy</w:t>
      </w:r>
    </w:p>
    <w:p>
      <w:pPr>
        <w:pStyle w:val="FirstParagraph"/>
      </w:pPr>
      <w:r>
        <w:t xml:space="preserve">The administrative environment in China Shanghai is characterized by a complex hierarchy and bureaucratic procedures. Professors often struggled with visa renewals, housing registration (the "Blue Book" process), and navigating the rigid approval chains for travel or conference attendance. These administrative burdens consumed significant time that could otherwise be dedicated to research or teaching.</w:t>
      </w:r>
    </w:p>
    <w:bookmarkEnd w:id="28"/>
    <w:bookmarkStart w:id="29" w:name="cultural-expectations-of-hierarchy"/>
    <w:p>
      <w:pPr>
        <w:pStyle w:val="Heading3"/>
      </w:pPr>
      <w:r>
        <w:t xml:space="preserve">6.3 Cultural Expectations of Hierarchy</w:t>
      </w:r>
    </w:p>
    <w:p>
      <w:pPr>
        <w:pStyle w:val="FirstParagraph"/>
      </w:pPr>
      <w:r>
        <w:t xml:space="preserve">The concept of "Face" (Mianzi) and respect for hierarchy in Chinese culture differs from the more egalitarian approach often found in Western academia. Professors occasionally misinterpreted subtle cues or directness, leading to minor interpersonal conflicts. For instance, public criticism of a junior colleague’s work by a Professor was seen as disrespectful and damaging to group harmony, despite being intended as constructive feedback.</w:t>
      </w:r>
    </w:p>
    <w:bookmarkEnd w:id="29"/>
    <w:bookmarkEnd w:id="30"/>
    <w:bookmarkStart w:id="31" w:name="strategic-recommendations"/>
    <w:p>
      <w:pPr>
        <w:pStyle w:val="Heading2"/>
      </w:pPr>
      <w:r>
        <w:t xml:space="preserve">7. Strategic Recommendations</w:t>
      </w:r>
    </w:p>
    <w:p>
      <w:pPr>
        <w:pStyle w:val="FirstParagraph"/>
      </w:pPr>
      <w:r>
        <w:t xml:space="preserve">To optimize the role of the Professor in China Shanghai, the following strategies are recommended:</w:t>
      </w:r>
    </w:p>
    <w:p>
      <w:pPr>
        <w:pStyle w:val="BodyText"/>
      </w:pPr>
      <w:r>
        <w:t xml:space="preserve">. Enhanced Pre-Arrival Training: Institutions should provide comprehensive cultural training focusing on Chinese business etiquette, academic hierarchy, and basic Mandarin phrases to facilitate social integration.</w:t>
      </w:r>
    </w:p>
    <w:p>
      <w:pPr>
        <w:pStyle w:val="BodyText"/>
      </w:pPr>
      <w:r>
        <w:t xml:space="preserve">Dedicated Administrative Liaisons: Each international Professor should be assigned a local administrative assistant to handle bureaucratic tasks such as housing, visas, and daily logistics, allowing them to focus on academic duties.</w:t>
      </w:r>
    </w:p>
    <w:p>
      <w:pPr>
        <w:pStyle w:val="BodyText"/>
      </w:pPr>
      <w:r>
        <w:t xml:space="preserve">Collaborative Research Grants: Universities in Shanghai should create internal seed grants specifically designed for joint research projects between foreign Professors and local faculty to incentivize collaboration from day one.</w:t>
      </w:r>
    </w:p>
    <w:p>
      <w:pPr>
        <w:pStyle w:val="BodyText"/>
      </w:pPr>
      <w:r>
        <w:t xml:space="preserve">Mentorship Programs: Pairing new Professors with senior local faculty members can help navigate unspoken cultural norms and accelerate professional integration.</w:t>
      </w:r>
    </w:p>
    <w:bookmarkEnd w:id="31"/>
    <w:bookmarkStart w:id="32" w:name="conclusion"/>
    <w:p>
      <w:pPr>
        <w:pStyle w:val="Heading2"/>
      </w:pPr>
      <w:r>
        <w:t xml:space="preserve">8. Conclusion</w:t>
      </w:r>
    </w:p>
    <w:p>
      <w:pPr>
        <w:pStyle w:val="FirstParagraph"/>
      </w:pPr>
      <w:r>
        <w:t xml:space="preserve">The presence of an international Professor in China Shanghai is a strategic asset that extends beyond the classroom. It serves as a vital link connecting the region’s academic institutions to global networks, enhancing research output, and providing students with culturally diverse educational experiences. While challenges related to language and bureaucracy are significant, they are manageable with proper institutional support.</w:t>
      </w:r>
    </w:p>
    <w:p>
      <w:pPr>
        <w:pStyle w:val="BodyText"/>
      </w:pPr>
      <w:r>
        <w:t xml:space="preserve">As Shanghai continues its ambitious development plans under China’s broader national strategies, the role of the Professor will become even more critical. Success depends on a symbiotic relationship where the university provides robust administrative and cultural support, allowing the Professor to fully leverage their expertise for mutual benefit. The integration of such academic talent is essential for maintaining</w:t>
      </w:r>
      <w:r>
        <w:t xml:space="preserve"> </w:t>
      </w:r>
      <w:r>
        <w:rPr>
          <w:bCs/>
          <w:b/>
        </w:rPr>
        <w:t xml:space="preserve">China Shanghai</w:t>
      </w:r>
      <w:r>
        <w:t xml:space="preserve">’s status as a leading global metropolitan center for innovation and education.</w:t>
      </w:r>
    </w:p>
    <w:p>
      <w:pPr>
        <w:pStyle w:val="BodyText"/>
      </w:pPr>
      <w:r>
        <w:rPr>
          <w:bCs/>
          <w:b/>
        </w:rPr>
        <w:t xml:space="preserve">Note:</w:t>
      </w:r>
      <w:r>
        <w:t xml:space="preserve"> </w:t>
      </w:r>
      <w:r>
        <w:t xml:space="preserve">This case study emphasizes that the successful deployment of a Professor in this region requires a holistic approach that values cultural intelligence alongside academic excellence. The synergy between the individual’s expertise and the vibrant ecosystem of Shanghai defines the ultimate success of such appointments.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Professor Integration in China Shanghai</dc:title>
  <dc:creator/>
  <dc:language>en</dc:language>
  <cp:keywords/>
  <dcterms:created xsi:type="dcterms:W3CDTF">2026-07-29T05:00:42Z</dcterms:created>
  <dcterms:modified xsi:type="dcterms:W3CDTF">2026-07-29T05:00:42Z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