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Professor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88f48a5939a1f287b0b18747af5f84596415066"/>
    <w:p>
      <w:pPr>
        <w:pStyle w:val="Heading1"/>
      </w:pPr>
      <w:r>
        <w:t xml:space="preserve">A Strategic Case Study: The Role of a Professor in Ethiopia Addis Ababa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Internal Document</w:t>
      </w:r>
      <w:r>
        <w:br/>
      </w:r>
      <w:r>
        <w:rPr>
          <w:bCs/>
          <w:b/>
        </w:rPr>
        <w:t xml:space="preserve">Subject:</w:t>
      </w:r>
      <w:r>
        <w:t xml:space="preserve"> </w:t>
      </w:r>
      <w:r>
        <w:t xml:space="preserve">Academic Leadership and Institutional Transformation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multifaceted role of a Professor operating within the dynamic academic environment of Ethiopia Addis Ababa. As one of Africa's fastest-growing urban centers and a diplomatic hub, Ethiopia Addis Ababa presents unique challenges and opportunities for higher education. This document details how a dedicated Professor navigates these complexities, bridging traditional academic rigor with modern developmental needs. The primary objective is to illustrate how academic leadership in this specific geographic context contributes to national development goals, research innovation, and international collaboration.</w:t>
      </w:r>
    </w:p>
    <w:bookmarkEnd w:id="20"/>
    <w:bookmarkStart w:id="21" w:name="X3811e061acccc50368d4fa69d886b0df71fccfb"/>
    <w:p>
      <w:pPr>
        <w:pStyle w:val="Heading2"/>
      </w:pPr>
      <w:r>
        <w:t xml:space="preserve">Background: The Academic Landscape of Ethiopia Addis Ababa</w:t>
      </w:r>
    </w:p>
    <w:p>
      <w:pPr>
        <w:pStyle w:val="FirstParagraph"/>
      </w:pPr>
      <w:r>
        <w:t xml:space="preserve">The city of Ethiopia Addis Ababa serves as the political and educational heart of the nation. Home to prestigious institutions such as Addis Ababa University, St. Mary’s University, and Jimma University’s satellite campuses, the region is a melting pot of intellectual diversity. However, this density also brings pressure on infrastructure, funding limitations in certain research areas, and a growing demand for job-relevant curricula.</w:t>
      </w:r>
    </w:p>
    <w:p>
      <w:pPr>
        <w:pStyle w:val="BodyText"/>
      </w:pPr>
      <w:r>
        <w:t xml:space="preserve">In this context, the role of a Professor extends beyond teaching. A Professor in Ethiopia Addis Ababa acts as an agent of change. They must balance the preservation of cultural heritage with the integration of global scientific standards. The environment is characterized by rapid urbanization, digital transformation initiatives, and a government focus on industrial parks and agricultural modernization. For a Professor, understanding this macro-environment is crucial for designing relevant research projects and curricula that serve the local community while maintaining international visibility.</w:t>
      </w:r>
    </w:p>
    <w:bookmarkEnd w:id="21"/>
    <w:bookmarkStart w:id="25" w:name="the-multifaceted-role-of-the-professor"/>
    <w:p>
      <w:pPr>
        <w:pStyle w:val="Heading2"/>
      </w:pPr>
      <w:r>
        <w:t xml:space="preserve">The Multifaceted Role of the Professor</w:t>
      </w:r>
    </w:p>
    <w:p>
      <w:pPr>
        <w:pStyle w:val="FirstParagraph"/>
      </w:pPr>
      <w:r>
        <w:t xml:space="preserve">To understand the impact of a Professor in Ethiopia Addis Ababa, one must analyze their three core functions: Pedagogy, Research, and Community Engagement.</w:t>
      </w:r>
    </w:p>
    <w:bookmarkStart w:id="22" w:name="Xe2678881c8525b98dae196afa7b257ed0f72483"/>
    <w:p>
      <w:pPr>
        <w:pStyle w:val="Heading3"/>
      </w:pPr>
      <w:r>
        <w:t xml:space="preserve">1. Pedagogical Innovation and Cultural Adaptation</w:t>
      </w:r>
    </w:p>
    <w:p>
      <w:pPr>
        <w:pStyle w:val="FirstParagraph"/>
      </w:pPr>
      <w:r>
        <w:t xml:space="preserve">A Professor in Ethiopia Addis Ababa faces a student demographic that is increasingly digital yet often under-resourced regarding physical materials. The case study highlights a scenario where a senior Professor implemented blended learning models to mitigate infrastructure challenges. By utilizing mobile technology, which has high penetration rates in Ethiopia Addis Ababa, the Professor ensured continuity of education during disruptions.</w:t>
      </w:r>
    </w:p>
    <w:p>
      <w:pPr>
        <w:pStyle w:val="BodyText"/>
      </w:pPr>
      <w:r>
        <w:t xml:space="preserve">Furthermore, the curriculum must reflect local realities. A Chemistry Professor might focus on water purification technologies relevant to Ethiopian municipalities, while a Law Professor might specialize in international commercial law given Addis Ababa’s role as a hub for African trade agreements. This contextualization is vital for student engagement and employability.</w:t>
      </w:r>
    </w:p>
    <w:bookmarkEnd w:id="22"/>
    <w:bookmarkStart w:id="23" w:name="X5feba5675c5145768505b94d7a1c6ab77058227"/>
    <w:p>
      <w:pPr>
        <w:pStyle w:val="Heading3"/>
      </w:pPr>
      <w:r>
        <w:t xml:space="preserve">2. Research with Local Relevance and Global Impact</w:t>
      </w:r>
    </w:p>
    <w:p>
      <w:pPr>
        <w:pStyle w:val="FirstParagraph"/>
      </w:pPr>
      <w:r>
        <w:t xml:space="preserve">The most significant contribution of a Professor in this region is the production of knowledge that addresses local problems while contributing to global discourse. In Ethiopia Addis Ababa, research priorities often include climate change adaptation, renewable energy solutions for growing cities, and public health systems.</w:t>
      </w:r>
    </w:p>
    <w:p>
      <w:pPr>
        <w:pStyle w:val="BodyText"/>
      </w:pPr>
      <w:r>
        <w:t xml:space="preserve">A key aspect of this Case Study is the "Glocal" approach—thinking globally but acting locally. For instance, a Professor might collaborate with international universities to secure funding while ensuring that the data collected benefits local stakeholders in Ethiopia Addis Ababa. This builds trust with the community and ensures that research is not merely extractive but developmental.</w:t>
      </w:r>
    </w:p>
    <w:bookmarkEnd w:id="23"/>
    <w:bookmarkStart w:id="24" w:name="community-engagement-and-policy-advisory"/>
    <w:p>
      <w:pPr>
        <w:pStyle w:val="Heading3"/>
      </w:pPr>
      <w:r>
        <w:t xml:space="preserve">3. Community Engagement and Policy Advisory</w:t>
      </w:r>
    </w:p>
    <w:p>
      <w:pPr>
        <w:pStyle w:val="FirstParagraph"/>
      </w:pPr>
      <w:r>
        <w:t xml:space="preserve">Institutions in Ethiopia Addis Ababa are increasingly expected to engage directly with society. Professors often serve as advisors to local government bodies, NGOs, and international agencies operating in the city. They translate academic findings into policy recommendations that can influence urban planning, educational reform, and health interventions.</w:t>
      </w:r>
    </w:p>
    <w:bookmarkEnd w:id="24"/>
    <w:bookmarkEnd w:id="25"/>
    <w:bookmarkStart w:id="26" w:name="challenges-encountered"/>
    <w:p>
      <w:pPr>
        <w:pStyle w:val="Heading2"/>
      </w:pPr>
      <w:r>
        <w:t xml:space="preserve">Challenges Encountered</w:t>
      </w:r>
    </w:p>
    <w:p>
      <w:pPr>
        <w:pStyle w:val="FirstParagraph"/>
      </w:pPr>
      <w:r>
        <w:t xml:space="preserve">The journey of a Professor in Ethiopia Addis Ababa is not without significant hurdles:</w:t>
      </w:r>
    </w:p>
    <w:p>
      <w:pPr>
        <w:numPr>
          <w:ilvl w:val="0"/>
          <w:numId w:val="1001"/>
        </w:numPr>
        <w:pStyle w:val="Compact"/>
      </w:pPr>
      <w:r>
        <w:rPr>
          <w:bCs/>
          <w:b/>
        </w:rPr>
        <w:t xml:space="preserve">Funding Constraints:</w:t>
      </w:r>
    </w:p>
    <w:p>
      <w:pPr>
        <w:numPr>
          <w:ilvl w:val="0"/>
          <w:numId w:val="1001"/>
        </w:numPr>
        <w:pStyle w:val="Compact"/>
      </w:pPr>
      <w:r>
        <w:rPr>
          <w:bCs/>
          <w:b/>
        </w:rPr>
        <w:t xml:space="preserve">Bureaucratic Red Tape:</w:t>
      </w:r>
    </w:p>
    <w:p>
      <w:pPr>
        <w:numPr>
          <w:ilvl w:val="0"/>
          <w:numId w:val="1001"/>
        </w:numPr>
        <w:pStyle w:val="Compact"/>
      </w:pPr>
      <w:r>
        <w:rPr>
          <w:bCs/>
          <w:b/>
        </w:rPr>
        <w:t xml:space="preserve">Brain Drain:</w:t>
      </w:r>
    </w:p>
    <w:bookmarkEnd w:id="26"/>
    <w:bookmarkStart w:id="27" w:name="X9097fedc0edcca610161144b9059e7d79d12f85"/>
    <w:p>
      <w:pPr>
        <w:pStyle w:val="Heading2"/>
      </w:pPr>
      <w:r>
        <w:t xml:space="preserve">Strategic Recommendations for Stakeholders</w:t>
      </w:r>
    </w:p>
    <w:p>
      <w:pPr>
        <w:pStyle w:val="FirstParagraph"/>
      </w:pPr>
      <w:r>
        <w:t xml:space="preserve">To maximize the potential of a Professor in Ethiopia Addis Ababa, several strategic actions are recommended:</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International Partnerships:</w:t>
      </w:r>
    </w:p>
    <w:p>
      <w:pPr>
        <w:numPr>
          <w:ilvl w:val="0"/>
          <w:numId w:val="1002"/>
        </w:numPr>
        <w:pStyle w:val="Compact"/>
      </w:pPr>
      <w:r>
        <w:rPr>
          <w:bCs/>
          <w:b/>
        </w:rPr>
        <w:t xml:space="preserve">Mentorship Programs:</w:t>
      </w:r>
    </w:p>
    <w:p>
      <w:pPr>
        <w:numPr>
          <w:ilvl w:val="0"/>
          <w:numId w:val="1002"/>
        </w:numPr>
        <w:pStyle w:val="Compact"/>
      </w:pPr>
      <w:r>
        <w:rPr>
          <w:bCs/>
          <w:b/>
        </w:rPr>
        <w:t xml:space="preserve">Industry-Academia Linkages:</w:t>
      </w:r>
    </w:p>
    <w:bookmarkEnd w:id="27"/>
    <w:bookmarkStart w:id="28" w:name="conclusion"/>
    <w:p>
      <w:pPr>
        <w:pStyle w:val="Heading2"/>
      </w:pPr>
      <w:r>
        <w:t xml:space="preserve">Conclusion</w:t>
      </w:r>
    </w:p>
    <w:p>
      <w:pPr>
        <w:pStyle w:val="FirstParagraph"/>
      </w:pPr>
      <w:r>
        <w:t xml:space="preserve">This Case Study underscores that a Professor in Ethiopia Addis Ababa is far more than an educator; they are pivotal architects of societal progress. By navigating the unique socio-economic landscape of Ethiopia Addis Ababa, Professors drive innovation, preserve cultural identity through rigorous scholarship, and prepare the next generation for global competitiveness.</w:t>
      </w:r>
    </w:p>
    <w:p>
      <w:pPr>
        <w:pStyle w:val="BodyText"/>
      </w:pPr>
      <w:r>
        <w:t xml:space="preserve">The success of higher education in this region depends on supporting these academic leaders with adequate resources, policy flexibility, and a recognition of their dual role as local problem-solvers and global citizens. As Ethiopia Addis Ababa continues to grow as a center of diplomacy and commerce in East Africa, the influence of its Professors will only increase. Investing in their capacity is investing in the future stability and prosperity of the entire region.</w:t>
      </w:r>
    </w:p>
    <w:p>
      <w:pPr>
        <w:pStyle w:val="BodyText"/>
      </w:pPr>
      <w:r>
        <w:rPr>
          <w:iCs/>
          <w:i/>
        </w:rPr>
        <w:t xml:space="preserve">Note: This document is prepared for internal review by academic administrators and policy makers interested in higher education development within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Professor in Ethiopia Addis Ababa</dc:title>
  <dc:creator/>
  <dc:language>en</dc:language>
  <cp:keywords/>
  <dcterms:created xsi:type="dcterms:W3CDTF">2026-07-29T09:12:55Z</dcterms:created>
  <dcterms:modified xsi:type="dcterms:W3CDTF">2026-07-29T09:12:55Z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