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Higher</w:t>
      </w:r>
      <w:r>
        <w:t xml:space="preserve"> </w:t>
      </w:r>
      <w:r>
        <w:t xml:space="preserve">Education</w:t>
      </w:r>
      <w:r>
        <w:t xml:space="preserve"> </w:t>
      </w:r>
      <w:r>
        <w:t xml:space="preserve">through</w:t>
      </w:r>
      <w:r>
        <w:t xml:space="preserve"> </w:t>
      </w:r>
      <w:r>
        <w:t xml:space="preserve">Professor</w:t>
      </w:r>
      <w:r>
        <w:t xml:space="preserve"> </w:t>
      </w:r>
      <w:r>
        <w:t xml:space="preserve">in</w:t>
      </w:r>
      <w:r>
        <w:t xml:space="preserve"> </w:t>
      </w:r>
      <w:r>
        <w:t xml:space="preserve">India,</w:t>
      </w:r>
      <w:r>
        <w:t xml:space="preserve"> </w:t>
      </w:r>
      <w:r>
        <w:t xml:space="preserve">Bangalore</w:t>
      </w:r>
    </w:p>
    <w:bookmarkStart w:id="30" w:name="X534d03e4badb35307320afadaa91cfaecf08119"/>
    <w:p>
      <w:pPr>
        <w:pStyle w:val="Heading1"/>
      </w:pPr>
      <w:r>
        <w:t xml:space="preserve">Digital Transformation in Academic Excellence</w:t>
      </w:r>
      <w:r>
        <w:br/>
      </w:r>
      <w:r>
        <w:t xml:space="preserve">A Case Study on Professor in India, Bangalore</w:t>
      </w:r>
    </w:p>
    <w:p>
      <w:pPr>
        <w:pStyle w:val="FirstParagraph"/>
      </w:pPr>
      <w:r>
        <w:rPr>
          <w:bCs/>
          <w:b/>
        </w:rPr>
        <w:t xml:space="preserve">Date:</w:t>
      </w:r>
      <w:r>
        <w:t xml:space="preserve"> </w:t>
      </w:r>
      <w:r>
        <w:t xml:space="preserve">May 24, 2024 |</w:t>
      </w:r>
      <w:r>
        <w:t xml:space="preserve"> </w:t>
      </w:r>
      <w:r>
        <w:rPr>
          <w:bCs/>
          <w:b/>
        </w:rPr>
        <w:t xml:space="preserve">Status:</w:t>
      </w:r>
      <w:r>
        <w:t xml:space="preserve"> </w:t>
      </w:r>
      <w:r>
        <w:t xml:space="preserve">Published Report</w:t>
      </w:r>
    </w:p>
    <w:p>
      <w:pPr>
        <w:pStyle w:val="BodyText"/>
      </w:pPr>
      <w:r>
        <w:br/>
      </w:r>
    </w:p>
    <w:bookmarkStart w:id="20" w:name="executive-summary"/>
    <w:p>
      <w:pPr>
        <w:pStyle w:val="Heading3"/>
      </w:pPr>
      <w:r>
        <w:t xml:space="preserve">Executive Summary</w:t>
      </w:r>
    </w:p>
    <w:p>
      <w:pPr>
        <w:pStyle w:val="FirstParagraph"/>
      </w:pPr>
      <w:r>
        <w:t xml:space="preserve">In the rapidly evolving landscape of higher education in Asia, few cities represent the convergence of technology and tradition as vividly as Bangalore. As India's Silicon Valley, Bangalore hosts some of the country’s most prestigious universities and colleges. However, these institutions face unique challenges regarding student engagement, administrative efficiency, and digital integration. This case study explores the successful implementation of</w:t>
      </w:r>
      <w:r>
        <w:t xml:space="preserve"> </w:t>
      </w:r>
      <w:r>
        <w:rPr>
          <w:bCs/>
          <w:b/>
        </w:rPr>
        <w:t xml:space="preserve">Professor</w:t>
      </w:r>
      <w:r>
        <w:t xml:space="preserve">, a comprehensive educational management platform designed to bridge the gap between institutional goals and student outcomes. By examining its deployment in major academic institutions across</w:t>
      </w:r>
      <w:r>
        <w:t xml:space="preserve"> </w:t>
      </w:r>
      <w:r>
        <w:rPr>
          <w:bCs/>
          <w:b/>
        </w:rPr>
        <w:t xml:space="preserve">India Bangalore</w:t>
      </w:r>
      <w:r>
        <w:t xml:space="preserve">, this report highlights how targeted technological solutions can enhance learning environments, streamline operations, and empower educators.</w:t>
      </w:r>
    </w:p>
    <w:p>
      <w:pPr>
        <w:pStyle w:val="BodyText"/>
      </w:pPr>
      <w:r>
        <w:br/>
      </w:r>
    </w:p>
    <w:bookmarkEnd w:id="20"/>
    <w:bookmarkStart w:id="21" w:name="Xd2e958573810ade42c78426de69d25111710b8e"/>
    <w:p>
      <w:pPr>
        <w:pStyle w:val="Heading3"/>
      </w:pPr>
      <w:r>
        <w:t xml:space="preserve">1. Background: The Educational Landscape in India, Bangalore</w:t>
      </w:r>
    </w:p>
    <w:p>
      <w:pPr>
        <w:pStyle w:val="FirstParagraph"/>
      </w:pPr>
      <w:r>
        <w:t xml:space="preserve">Bangalore serves as the heart of India's information technology sector and home to a dense concentration of engineering colleges, arts institutions, and research centers. With millions of students enrolled annually in higher education within this metropolitan area, the demand for quality teaching resources and efficient administrative systems has never been higher. Traditional methods of managing student records, scheduling classes, delivering content via Learning Management Systems (LMS), and facilitating communication often result in siloed data streams.</w:t>
      </w:r>
    </w:p>
    <w:p>
      <w:pPr>
        <w:pStyle w:val="BodyText"/>
      </w:pPr>
      <w:r>
        <w:t xml:space="preserve">The primary challenge identified in various institutions across</w:t>
      </w:r>
      <w:r>
        <w:t xml:space="preserve"> </w:t>
      </w:r>
      <w:r>
        <w:rPr>
          <w:bCs/>
          <w:b/>
        </w:rPr>
        <w:t xml:space="preserve">India Bangalore</w:t>
      </w:r>
      <w:r>
        <w:t xml:space="preserve"> </w:t>
      </w:r>
      <w:r>
        <w:t xml:space="preserve">was the fragmentation of digital tools. Students were forced to navigate multiple platforms for attendance tracking, assignment submissions, library access, and grade reporting. For faculty members at these universities within India Bangalore, this fragmentation translated into increased administrative burdens and reduced time for pedagogical innovation. The need for a unified platform that could integrate seamlessly with existing IT infrastructures while addressing local cultural nuances became critical.</w:t>
      </w:r>
    </w:p>
    <w:p>
      <w:pPr>
        <w:pStyle w:val="BodyText"/>
      </w:pPr>
      <w:r>
        <w:br/>
      </w:r>
    </w:p>
    <w:bookmarkEnd w:id="21"/>
    <w:bookmarkStart w:id="22" w:name="X31f1c05bea1c81865e1207fea379b8958b75361"/>
    <w:p>
      <w:pPr>
        <w:pStyle w:val="Heading3"/>
      </w:pPr>
      <w:r>
        <w:t xml:space="preserve">2. Introducing Professor: A Unified Educational Solution</w:t>
      </w:r>
    </w:p>
    <w:p>
      <w:pPr>
        <w:pStyle w:val="FirstParagraph"/>
      </w:pPr>
      <w:r>
        <w:t xml:space="preserve">To address these systemic inefficiencies, university administrations began adopting</w:t>
      </w:r>
      <w:r>
        <w:t xml:space="preserve"> </w:t>
      </w:r>
      <w:r>
        <w:rPr>
          <w:bCs/>
          <w:b/>
        </w:rPr>
        <w:t xml:space="preserve">Professor</w:t>
      </w:r>
      <w:r>
        <w:t xml:space="preserve">. This platform is designed to be a holistic educational ecosystem rather than merely a database. Key features include real-time attendance monitoring via mobile applications, automated fee management systems tailored for Indian banking standards, integrated library management tools compatible with local academic calendars, and robust communication channels connecting students with faculty.</w:t>
      </w:r>
    </w:p>
    <w:p>
      <w:pPr>
        <w:pStyle w:val="BodyText"/>
      </w:pPr>
      <w:r>
        <w:t xml:space="preserve">The core value proposition of Professor lies in its ability to simplify complexity. By consolidating diverse functionalities into a single interface accessible via web and mobile applications, it empowers stakeholders across the educational spectrum. In the context of India Bangalore’s tech-savvy population, user experience was paramount; thus, the platform was optimized for high-speed networks and low-latency interactions typical of urban digital environments.</w:t>
      </w:r>
    </w:p>
    <w:p>
      <w:pPr>
        <w:pStyle w:val="BodyText"/>
      </w:pPr>
      <w:r>
        <w:br/>
      </w:r>
    </w:p>
    <w:bookmarkEnd w:id="22"/>
    <w:bookmarkStart w:id="26" w:name="X87366b665989954bf1cbe7eb8fdba2ba5ef42d4"/>
    <w:p>
      <w:pPr>
        <w:pStyle w:val="Heading3"/>
      </w:pPr>
      <w:r>
        <w:t xml:space="preserve">3. Implementation Strategy in India Bangalore</w:t>
      </w:r>
    </w:p>
    <w:p>
      <w:pPr>
        <w:pStyle w:val="FirstParagraph"/>
      </w:pPr>
      <w:r>
        <w:t xml:space="preserve">The rollout of Professor across selected partner institutions in India Bangalore followed a phased approach ensuring minimal disruption to ongoing academic activities.</w:t>
      </w:r>
    </w:p>
    <w:bookmarkStart w:id="23" w:name="X9542c625d21942630c3aab20a8bcf021a717e1a"/>
    <w:p>
      <w:pPr>
        <w:pStyle w:val="Heading4"/>
      </w:pPr>
      <w:r>
        <w:t xml:space="preserve">Phase 1: Infrastructure Assessment and Customization</w:t>
      </w:r>
    </w:p>
    <w:p>
      <w:pPr>
        <w:pStyle w:val="FirstParagraph"/>
      </w:pPr>
      <w:r>
        <w:t xml:space="preserve">The initial phase involved analyzing the existing IT infrastructure of participating colleges in India Bangalore. Special attention was given to server capacity, bandwidth availability, and legacy system compatibility. Data migration from older systems required careful planning to ensure data integrity regarding student records spanning several academic years.</w:t>
      </w:r>
    </w:p>
    <w:bookmarkEnd w:id="23"/>
    <w:bookmarkStart w:id="24" w:name="phase-2-stakeholder-training"/>
    <w:p>
      <w:pPr>
        <w:pStyle w:val="Heading4"/>
      </w:pPr>
      <w:r>
        <w:t xml:space="preserve">Phase 2: Stakeholder Training</w:t>
      </w:r>
    </w:p>
    <w:p>
      <w:pPr>
        <w:pStyle w:val="FirstParagraph"/>
      </w:pPr>
      <w:r>
        <w:t xml:space="preserve">A crucial component of the implementation strategy was comprehensive training programs organized for faculty members, administrative staff, and even student representatives within India Bangalore. Workshops were conducted both online and offline to familiarize users with the intuitive interface of Professor. Emphasis was placed on troubleshooting common issues specific to mobile usage in high-traffic areas typical of Indian urban campuses.</w:t>
      </w:r>
    </w:p>
    <w:bookmarkEnd w:id="24"/>
    <w:bookmarkStart w:id="25" w:name="phase-3-pilot-testing"/>
    <w:p>
      <w:pPr>
        <w:pStyle w:val="Heading4"/>
      </w:pPr>
      <w:r>
        <w:t xml:space="preserve">Phase 3: Pilot Testing</w:t>
      </w:r>
    </w:p>
    <w:p>
      <w:pPr>
        <w:pStyle w:val="FirstParagraph"/>
      </w:pPr>
      <w:r>
        <w:t xml:space="preserve">A pilot program was launched during a mid-term examination cycle to test the system’s stability under load. Feedback loops were established allowing real-time adjustments based on user experiences before full-scale deployment across all departments in India Bangalore.</w:t>
      </w:r>
    </w:p>
    <w:p>
      <w:pPr>
        <w:pStyle w:val="BodyText"/>
      </w:pPr>
      <w:r>
        <w:br/>
      </w:r>
    </w:p>
    <w:bookmarkEnd w:id="25"/>
    <w:bookmarkEnd w:id="26"/>
    <w:bookmarkStart w:id="27" w:name="impact-analysis"/>
    <w:p>
      <w:pPr>
        <w:pStyle w:val="Heading3"/>
      </w:pPr>
      <w:r>
        <w:t xml:space="preserve">4. Impact Analysis</w:t>
      </w:r>
    </w:p>
    <w:p>
      <w:pPr>
        <w:pStyle w:val="FirstParagraph"/>
      </w:pPr>
      <w:r>
        <w:t xml:space="preserve">The integration of Professor yielded significant improvements in several key metrics for institutions operating within India Bangalore:</w:t>
      </w:r>
    </w:p>
    <w:p>
      <w:pPr>
        <w:numPr>
          <w:ilvl w:val="0"/>
          <w:numId w:val="1001"/>
        </w:numPr>
        <w:pStyle w:val="Compact"/>
      </w:pPr>
      <w:r>
        <w:rPr>
          <w:bCs/>
          <w:b/>
        </w:rPr>
        <w:t xml:space="preserve">Enhanced Communication Efficiency:</w:t>
      </w:r>
      <w:r>
        <w:br/>
      </w:r>
      <w:r>
        <w:t xml:space="preserve">The unified messaging system facilitated instant dissemination of announcements from administration to thousands of students, drastically reducing delays associated with traditional notice boards or email chains.</w:t>
      </w:r>
    </w:p>
    <w:p>
      <w:pPr>
        <w:numPr>
          <w:ilvl w:val="0"/>
          <w:numId w:val="1001"/>
        </w:numPr>
        <w:pStyle w:val="Compact"/>
      </w:pPr>
      <w:r>
        <w:rPr>
          <w:bCs/>
          <w:b/>
        </w:rPr>
        <w:t xml:space="preserve">Improved Attendance Tracking:</w:t>
      </w:r>
      <w:r>
        <w:br/>
      </w:r>
      <w:r>
        <w:t xml:space="preserve">With GPS-enabled check-ins integrated into the Professor mobile app, absenteeism rates dropped by approximately 25% in participating colleges. This feature also provided valuable data analytics for administrators seeking to understand trends in student engagement across different departments in India Bangalore.</w:t>
      </w:r>
    </w:p>
    <w:p>
      <w:pPr>
        <w:numPr>
          <w:ilvl w:val="0"/>
          <w:numId w:val="1001"/>
        </w:numPr>
        <w:pStyle w:val="Compact"/>
      </w:pPr>
      <w:r>
        <w:rPr>
          <w:bCs/>
          <w:b/>
        </w:rPr>
        <w:t xml:space="preserve">Simplified Academic Administration:</w:t>
      </w:r>
      <w:r>
        <w:br/>
      </w:r>
      <w:r>
        <w:t xml:space="preserve">Administrative tasks such as timetable generation, exam scheduling, and result publication became more efficient due to automated workflows within Professor. This reduction in manual workload allowed faculty members to dedicate more time to mentoring and curriculum development.</w:t>
      </w:r>
    </w:p>
    <w:p>
      <w:pPr>
        <w:numPr>
          <w:ilvl w:val="0"/>
          <w:numId w:val="1001"/>
        </w:numPr>
        <w:pStyle w:val="Compact"/>
      </w:pPr>
      <w:r>
        <w:rPr>
          <w:bCs/>
          <w:b/>
        </w:rPr>
        <w:t xml:space="preserve">Data-Driven Decision Making:</w:t>
      </w:r>
      <w:r>
        <w:br/>
      </w:r>
      <w:r>
        <w:t xml:space="preserve">The analytics dashboard offered by Professor enabled college leadership in India Bangalore to visualize performance metrics including enrollment trends, fee collection rates, and academic progress indicators. Such insights proved invaluable for strategic planning and resource allocation.</w:t>
      </w:r>
    </w:p>
    <w:p>
      <w:pPr>
        <w:pStyle w:val="FirstParagraph"/>
      </w:pPr>
      <w:r>
        <w:br/>
      </w:r>
    </w:p>
    <w:bookmarkEnd w:id="27"/>
    <w:bookmarkStart w:id="28" w:name="challenges-overcome-during-deployment"/>
    <w:p>
      <w:pPr>
        <w:pStyle w:val="Heading3"/>
      </w:pPr>
      <w:r>
        <w:t xml:space="preserve">5. Challenges Overcome During Deployment</w:t>
      </w:r>
    </w:p>
    <w:p>
      <w:pPr>
        <w:pStyle w:val="FirstParagraph"/>
      </w:pPr>
      <w:r>
        <w:t xml:space="preserve">No large-scale digital transformation project is without hurdles. One major challenge faced during the introduction of Professor in India Bangalore was initial resistance to change among older faculty members accustomed to traditional paper-based workflows. Addressing this required personalized support teams stationed on campus days following the launch phase.</w:t>
      </w:r>
    </w:p>
    <w:p>
      <w:pPr>
        <w:pStyle w:val="BodyText"/>
      </w:pPr>
      <w:r>
        <w:t xml:space="preserve">Additionally, ensuring robust internet connectivity remained essential since many features rely heavily on real-time data synchronization. Partnerships with local telecom providers were established to offer subsidized bandwidth packages for campuses adopting Professor, mitigating potential network congestion issues during peak usage hours common in India Bangalore’s educational hubs.</w:t>
      </w:r>
    </w:p>
    <w:p>
      <w:pPr>
        <w:pStyle w:val="BodyText"/>
      </w:pPr>
      <w:r>
        <w:br/>
      </w:r>
    </w:p>
    <w:bookmarkEnd w:id="28"/>
    <w:bookmarkStart w:id="29" w:name="conclusion-and-future-outlook"/>
    <w:p>
      <w:pPr>
        <w:pStyle w:val="Heading3"/>
      </w:pPr>
      <w:r>
        <w:t xml:space="preserve">6. Conclusion and Future Outlook</w:t>
      </w:r>
    </w:p>
    <w:p>
      <w:pPr>
        <w:pStyle w:val="FirstParagraph"/>
      </w:pPr>
      <w:r>
        <w:t xml:space="preserve">The successful deployment of Professor within academic institutions across India Bangalore underscores the transformative power of integrated educational technology platforms tailored specifically to regional needs. By streamlining operations, enhancing communication channels, and providing actionable insights through analytics tools this solution has set new benchmarks for digital excellence in higher education.</w:t>
      </w:r>
    </w:p>
    <w:p>
      <w:pPr>
        <w:pStyle w:val="BodyText"/>
      </w:pPr>
      <w:r>
        <w:t xml:space="preserve">As universities continue expanding their digital footprints beyond campus boundaries into hybrid learning models post-pandemic scenarios demand even greater flexibility from systems like Professor. Future updates will likely focus on incorporating artificial intelligence driven personalized learning pathways predictive analytics for dropout prevention and enhanced virtual collaboration spaces ensuring sustained relevance amidst rapidly shifting educational paradigms.</w:t>
      </w:r>
    </w:p>
    <w:p>
      <w:pPr>
        <w:pStyle w:val="BodyText"/>
      </w:pPr>
      <w:r>
        <w:t xml:space="preserve">This case study serves not only as documentation but also inspiration for other emerging tech hubs globally where balancing technological advancement with human-centric design principles remains paramount. Through continued innovation collaboration between technologists educators policymakers stakeholders working together can unlock unprecedented potential fostering environments where every student has access to quality education regardless geographical constraints or socioeconomic background ultimately shaping brighter futures worldwide one institution at a time starting right here in India Bangalore.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Higher Education through Professor in India, Bangalore</dc:title>
  <dc:creator/>
  <cp:keywords/>
  <dcterms:created xsi:type="dcterms:W3CDTF">2026-07-29T11:10:24Z</dcterms:created>
  <dcterms:modified xsi:type="dcterms:W3CDTF">2026-07-29T11:10:24Z</dcterms:modified>
</cp:coreProperties>
</file>

<file path=docProps/custom.xml><?xml version="1.0" encoding="utf-8"?>
<Properties xmlns="http://schemas.openxmlformats.org/officeDocument/2006/custom-properties" xmlns:vt="http://schemas.openxmlformats.org/officeDocument/2006/docPropsVTypes"/>
</file>