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Mumbai</w:t>
      </w:r>
    </w:p>
    <w:bookmarkStart w:id="30" w:name="X9c8dd86116e4ec650a3567ac186c74bf45f633c"/>
    <w:p>
      <w:pPr>
        <w:pStyle w:val="Heading1"/>
      </w:pPr>
      <w:r>
        <w:t xml:space="preserve">A Decade of Dedication: The Case Study of Professor Arjun Mehta in India Mumbai</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p>
    <w:bookmarkStart w:id="20" w:name="i.-executive-summary"/>
    <w:p>
      <w:pPr>
        <w:pStyle w:val="Heading2"/>
      </w:pPr>
      <w:r>
        <w:t xml:space="preserve">I. Executive Summary</w:t>
      </w:r>
    </w:p>
    <w:p>
      <w:pPr>
        <w:pStyle w:val="FirstParagraph"/>
      </w:pPr>
      <w:r>
        <w:t xml:space="preserve">The landscape of higher education in India has undergone a seismic shift over the last two decades, driven by urbanization, technological advancement, and a burgeoning middle class eager for global competencies. Within this dynamic environment stands the figure of the</w:t>
      </w:r>
      <w:r>
        <w:t xml:space="preserve"> </w:t>
      </w:r>
      <w:r>
        <w:rPr>
          <w:bCs/>
          <w:b/>
        </w:rPr>
        <w:t xml:space="preserve">Professor</w:t>
      </w:r>
      <w:r>
        <w:t xml:space="preserve">, a role that transcends traditional lecture halls to become one of mentorship, cultural navigation, and intellectual leadership. This case study focuses on Professor Arjun Mehta’s ten-year tenure at a premier university in</w:t>
      </w:r>
      <w:r>
        <w:t xml:space="preserve"> </w:t>
      </w:r>
      <w:r>
        <w:rPr>
          <w:bCs/>
          <w:b/>
        </w:rPr>
        <w:t xml:space="preserve">India Mumbai</w:t>
      </w:r>
      <w:r>
        <w:t xml:space="preserve">, analyzing how he has adapted his pedagogical methods to the unique socio-economic and cultural fabric of this bustling metropolis. By examining his approach to teaching Computer Science and Data Analytics, this document illustrates the challenges and triumphs of modern academia within one of India’s most competitive cities.</w:t>
      </w:r>
    </w:p>
    <w:bookmarkEnd w:id="20"/>
    <w:bookmarkStart w:id="21" w:name="Xc7fa3a779512bf93dccc1d426808928574b5781"/>
    <w:p>
      <w:pPr>
        <w:pStyle w:val="Heading2"/>
      </w:pPr>
      <w:r>
        <w:t xml:space="preserve">II. Contextual Background: The Setting in India Mumbai</w:t>
      </w:r>
    </w:p>
    <w:p>
      <w:pPr>
        <w:pStyle w:val="FirstParagraph"/>
      </w:pPr>
      <w:r>
        <w:t xml:space="preserve">To understand the significance of Professor Mehta’s work, one must first appreciate the environment of</w:t>
      </w:r>
      <w:r>
        <w:t xml:space="preserve"> </w:t>
      </w:r>
      <w:r>
        <w:rPr>
          <w:bCs/>
          <w:b/>
        </w:rPr>
        <w:t xml:space="preserve">India Mumbai</w:t>
      </w:r>
      <w:r>
        <w:t xml:space="preserve">. As the financial capital of</w:t>
      </w:r>
      <w:r>
        <w:t xml:space="preserve"> </w:t>
      </w:r>
      <w:r>
        <w:rPr>
          <w:bCs/>
          <w:b/>
        </w:rPr>
        <w:t xml:space="preserve">India Mumbai</w:t>
      </w:r>
      <w:r>
        <w:t xml:space="preserve">, this city is a paradox of extreme wealth and profound poverty, ancient traditions and hyper-modernity. The university sector here is intensely competitive. Students arriving at universities in</w:t>
      </w:r>
      <w:r>
        <w:t xml:space="preserve"> </w:t>
      </w:r>
      <w:r>
        <w:rPr>
          <w:bCs/>
          <w:b/>
        </w:rPr>
        <w:t xml:space="preserve">India Mumbai</w:t>
      </w:r>
      <w:r>
        <w:t xml:space="preserve"> </w:t>
      </w:r>
      <w:r>
        <w:t xml:space="preserve">are often burdened with immense pressure to succeed, viewing their degrees as the only ticket to upward mobility. Furthermore, the infrastructure in</w:t>
      </w:r>
      <w:r>
        <w:t xml:space="preserve"> </w:t>
      </w:r>
      <w:r>
        <w:rPr>
          <w:bCs/>
          <w:b/>
        </w:rPr>
        <w:t xml:space="preserve">India Mumbai</w:t>
      </w:r>
      <w:r>
        <w:t xml:space="preserve">, while robust compared to many other regions, faces challenges such as overcrowding and rapid technological obsolescence. For a</w:t>
      </w:r>
      <w:r>
        <w:t xml:space="preserve"> </w:t>
      </w:r>
      <w:r>
        <w:rPr>
          <w:bCs/>
          <w:b/>
        </w:rPr>
        <w:t xml:space="preserve">Professor</w:t>
      </w:r>
      <w:r>
        <w:t xml:space="preserve">, teaching in this context requires not just academic rigor but also emotional intelligence and logistical ingenuity.</w:t>
      </w:r>
    </w:p>
    <w:bookmarkEnd w:id="21"/>
    <w:bookmarkStart w:id="22" w:name="iii.-the-profile-who-is-the-professor"/>
    <w:p>
      <w:pPr>
        <w:pStyle w:val="Heading2"/>
      </w:pPr>
      <w:r>
        <w:t xml:space="preserve">III. The Profile: Who is the Professor?</w:t>
      </w:r>
    </w:p>
    <w:p>
      <w:pPr>
        <w:pStyle w:val="FirstParagraph"/>
      </w:pPr>
      <w:r>
        <w:rPr>
          <w:bCs/>
          <w:b/>
        </w:rPr>
        <w:t xml:space="preserve">Professor Arjun Mehta</w:t>
      </w:r>
      <w:r>
        <w:t xml:space="preserve">, aged 45, joined the Department of Information Technology in 2013. With a PhD from a top-tier European institution and prior industry experience in Silicon Valley, he returned to</w:t>
      </w:r>
      <w:r>
        <w:t xml:space="preserve"> </w:t>
      </w:r>
      <w:r>
        <w:rPr>
          <w:bCs/>
          <w:b/>
        </w:rPr>
        <w:t xml:space="preserve">India Mumbai</w:t>
      </w:r>
      <w:r>
        <w:t xml:space="preserve"> </w:t>
      </w:r>
      <w:r>
        <w:t xml:space="preserve">with a mission: to bridge the gap between theoretical computer science and practical application for Indian students. He represents the "new wave" of educators in</w:t>
      </w:r>
      <w:r>
        <w:t xml:space="preserve"> </w:t>
      </w:r>
      <w:r>
        <w:rPr>
          <w:bCs/>
          <w:b/>
        </w:rPr>
        <w:t xml:space="preserve">India Mumbai</w:t>
      </w:r>
      <w:r>
        <w:t xml:space="preserve">, who are hybrid figures—part academic, part industry consultant, and part social activist. His role as a</w:t>
      </w:r>
      <w:r>
        <w:t xml:space="preserve"> </w:t>
      </w:r>
      <w:r>
        <w:rPr>
          <w:bCs/>
          <w:b/>
        </w:rPr>
        <w:t xml:space="preserve">Professor</w:t>
      </w:r>
      <w:r>
        <w:t xml:space="preserve"> </w:t>
      </w:r>
      <w:r>
        <w:t xml:space="preserve">is not merely to transmit knowledge but to curate opportunities in a city where networking often outweighs meritocracy.</w:t>
      </w:r>
    </w:p>
    <w:bookmarkEnd w:id="22"/>
    <w:bookmarkStart w:id="23" w:name="iv.-key-challenges-identified"/>
    <w:p>
      <w:pPr>
        <w:pStyle w:val="Heading2"/>
      </w:pPr>
      <w:r>
        <w:t xml:space="preserve">IV. Key Challenges Identified</w:t>
      </w:r>
    </w:p>
    <w:p>
      <w:pPr>
        <w:pStyle w:val="FirstParagraph"/>
      </w:pPr>
      <w:r>
        <w:t xml:space="preserve">The case study identifies three primary challenges faced by Professor Mehta within the context of</w:t>
      </w:r>
      <w:r>
        <w:t xml:space="preserve"> </w:t>
      </w:r>
      <w:r>
        <w:rPr>
          <w:bCs/>
          <w:b/>
        </w:rPr>
        <w:t xml:space="preserve">India Mumbai</w:t>
      </w:r>
      <w:r>
        <w:t xml:space="preserve">:</w:t>
      </w:r>
    </w:p>
    <w:p>
      <w:pPr>
        <w:numPr>
          <w:ilvl w:val="0"/>
          <w:numId w:val="1001"/>
        </w:numPr>
        <w:pStyle w:val="Compact"/>
      </w:pPr>
      <w:r>
        <w:rPr>
          <w:bCs/>
          <w:b/>
        </w:rPr>
        <w:t xml:space="preserve">The Digital Divide:</w:t>
      </w:r>
    </w:p>
    <w:p>
      <w:pPr>
        <w:numPr>
          <w:ilvl w:val="0"/>
          <w:numId w:val="1001"/>
        </w:numPr>
        <w:pStyle w:val="Compact"/>
      </w:pPr>
      <w:r>
        <w:rPr>
          <w:bCs/>
          <w:b/>
        </w:rPr>
        <w:t xml:space="preserve">Rote Learning vs. Critical Thinking:</w:t>
      </w:r>
      <w:r>
        <w:t xml:space="preserve">India Mumbai is heavily rooted in rote memorization due to the high-stakes nature of state-level entrance exams. Transitioning these students to the critical thinking and problem-solving methodologies required by global tech industries has been a significant hurdle for Professor Mehta.</w:t>
      </w:r>
    </w:p>
    <w:p>
      <w:pPr>
        <w:numPr>
          <w:ilvl w:val="0"/>
          <w:numId w:val="1001"/>
        </w:numPr>
        <w:pStyle w:val="Compact"/>
      </w:pPr>
      <w:r>
        <w:rPr>
          <w:bCs/>
          <w:b/>
        </w:rPr>
        <w:t xml:space="preserve">Cultural Expectations:</w:t>
      </w:r>
      <w:r>
        <w:t xml:space="preserve">India Mumbai, engineering is seen as a safe, non-negotiable career path. This lack of intrinsic passion often leads to burnout among students. As their</w:t>
      </w:r>
      <w:r>
        <w:t xml:space="preserve"> </w:t>
      </w:r>
      <w:r>
        <w:rPr>
          <w:bCs/>
          <w:b/>
        </w:rPr>
        <w:t xml:space="preserve">Professor</w:t>
      </w:r>
      <w:r>
        <w:t xml:space="preserve">, Professor Mehta finds himself acting as a career counselor and life coach, addressing the psychological toll of studying in such a high-pressure environment.</w:t>
      </w:r>
    </w:p>
    <w:bookmarkEnd w:id="23"/>
    <w:bookmarkStart w:id="27" w:name="Xe85dbe2679de45ac3bf262ba9386ff0fe8d1930"/>
    <w:p>
      <w:pPr>
        <w:pStyle w:val="Heading2"/>
      </w:pPr>
      <w:r>
        <w:t xml:space="preserve">V. Strategic Interventions and Methodology</w:t>
      </w:r>
    </w:p>
    <w:p>
      <w:pPr>
        <w:pStyle w:val="FirstParagraph"/>
      </w:pPr>
      <w:r>
        <w:t xml:space="preserve">In response to these challenges, Professor Mehta implemented several innovative strategies tailored specifically for the students of</w:t>
      </w:r>
      <w:r>
        <w:t xml:space="preserve"> </w:t>
      </w:r>
      <w:r>
        <w:rPr>
          <w:bCs/>
          <w:b/>
        </w:rPr>
        <w:t xml:space="preserve">India Mumbai</w:t>
      </w:r>
      <w:r>
        <w:t xml:space="preserve">:</w:t>
      </w:r>
    </w:p>
    <w:bookmarkStart w:id="24" w:name="a.-offline-first-digital-resources"/>
    <w:p>
      <w:pPr>
        <w:pStyle w:val="Heading3"/>
      </w:pPr>
      <w:r>
        <w:t xml:space="preserve">A. Offline-First Digital Resources</w:t>
      </w:r>
    </w:p>
    <w:p>
      <w:pPr>
        <w:pStyle w:val="FirstParagraph"/>
      </w:pPr>
      <w:r>
        <w:t xml:space="preserve">Acknowledging the connectivity issues prevalent in various parts of Mumbai, Professor Mehta developed a "download-first" curriculum. He created offline-accessible modules that students can access via local servers or USB drives, ensuring that lack of internet does not equate to lack of education. This approach has been particularly effective for students traveling long distances on Mumbai’s crowded local trains to reach university campuses.</w:t>
      </w:r>
    </w:p>
    <w:bookmarkEnd w:id="24"/>
    <w:bookmarkStart w:id="25" w:name="X2de9919e35ead7ac00c3d573ab4edf9fa78eaa5"/>
    <w:p>
      <w:pPr>
        <w:pStyle w:val="Heading3"/>
      </w:pPr>
      <w:r>
        <w:t xml:space="preserve">B. Project-Based Learning (PBL) with Local Relevance</w:t>
      </w:r>
    </w:p>
    <w:p>
      <w:pPr>
        <w:pStyle w:val="FirstParagraph"/>
      </w:pPr>
      <w:r>
        <w:t xml:space="preserve">To combat the rote-learning mindset, Professor Mehta introduced PBL modules focused on local problems. For instance, his class recently developed an algorithm to optimize waste management routes in densely populated neighborhoods of South Mumbai. By connecting abstract coding concepts to tangible realities in</w:t>
      </w:r>
      <w:r>
        <w:t xml:space="preserve"> </w:t>
      </w:r>
      <w:r>
        <w:rPr>
          <w:bCs/>
          <w:b/>
        </w:rPr>
        <w:t xml:space="preserve">India Mumbai</w:t>
      </w:r>
      <w:r>
        <w:t xml:space="preserve">, he sparked genuine interest and critical engagement among his students.</w:t>
      </w:r>
    </w:p>
    <w:bookmarkEnd w:id="25"/>
    <w:bookmarkStart w:id="26" w:name="c.-mentorship-circles"/>
    <w:p>
      <w:pPr>
        <w:pStyle w:val="Heading3"/>
      </w:pPr>
      <w:r>
        <w:t xml:space="preserve">C. Mentorship Circles</w:t>
      </w:r>
    </w:p>
    <w:p>
      <w:pPr>
        <w:pStyle w:val="FirstParagraph"/>
      </w:pPr>
      <w:r>
        <w:t xml:space="preserve">Recognizing the mental health crisis among university students, Professor Mehta established weekly mentorship circles. These sessions are not academic but focus on stress management, career planning, and personal growth. This holistic approach has significantly improved student retention rates and satisfaction scores within his department.</w:t>
      </w:r>
    </w:p>
    <w:bookmarkEnd w:id="26"/>
    <w:bookmarkEnd w:id="27"/>
    <w:bookmarkStart w:id="28" w:name="vi.-outcomes-and-impact"/>
    <w:p>
      <w:pPr>
        <w:pStyle w:val="Heading2"/>
      </w:pPr>
      <w:r>
        <w:t xml:space="preserve">VI. Outcomes and Impact</w:t>
      </w:r>
    </w:p>
    <w:p>
      <w:pPr>
        <w:pStyle w:val="FirstParagraph"/>
      </w:pPr>
      <w:r>
        <w:t xml:space="preserve">The results of Professor Mehta’s initiatives over the last five years have been remarkable. Graduates from his cohorts in</w:t>
      </w:r>
      <w:r>
        <w:t xml:space="preserve"> </w:t>
      </w:r>
      <w:r>
        <w:rPr>
          <w:bCs/>
          <w:b/>
        </w:rPr>
        <w:t xml:space="preserve">India Mumbai</w:t>
      </w:r>
      <w:r>
        <w:t xml:space="preserve"> </w:t>
      </w:r>
      <w:r>
        <w:t xml:space="preserve">have secured placements at top global tech firms, a testament to the practical skills they acquired. Furthermore, student retention rates in his courses increased by 15% compared to departmental averages. Perhaps most importantly, feedback surveys indicate that students feel more supported and less isolated than their peers in other departments.</w:t>
      </w:r>
    </w:p>
    <w:p>
      <w:pPr>
        <w:pStyle w:val="BodyText"/>
      </w:pPr>
      <w:r>
        <w:t xml:space="preserve">The impact extends beyond the classroom. Several of Professor Mehta’s former students have returned as teaching assistants, perpetuating a cycle of mentorship within</w:t>
      </w:r>
      <w:r>
        <w:t xml:space="preserve"> </w:t>
      </w:r>
      <w:r>
        <w:rPr>
          <w:bCs/>
          <w:b/>
        </w:rPr>
        <w:t xml:space="preserve">India Mumbai</w:t>
      </w:r>
      <w:r>
        <w:t xml:space="preserve">. His model has been adopted by three other universities in the city, influencing the broader educational landscape of the region.</w:t>
      </w:r>
    </w:p>
    <w:bookmarkEnd w:id="28"/>
    <w:bookmarkStart w:id="29" w:name="vii.-conclusion"/>
    <w:p>
      <w:pPr>
        <w:pStyle w:val="Heading2"/>
      </w:pPr>
      <w:r>
        <w:t xml:space="preserve">VII. Conclusion</w:t>
      </w:r>
    </w:p>
    <w:p>
      <w:pPr>
        <w:pStyle w:val="FirstParagraph"/>
      </w:pPr>
      <w:r>
        <w:t xml:space="preserve">The case study of Professor Arjun Mehta illustrates that being a</w:t>
      </w:r>
      <w:r>
        <w:t xml:space="preserve"> </w:t>
      </w:r>
      <w:r>
        <w:rPr>
          <w:bCs/>
          <w:b/>
        </w:rPr>
        <w:t xml:space="preserve">Professor</w:t>
      </w:r>
      <w:r>
        <w:t xml:space="preserve"> </w:t>
      </w:r>
      <w:r>
        <w:t xml:space="preserve">in contemporary India is a complex, multifaceted role. It requires adapting to the unique pressures and potentials of cities like</w:t>
      </w:r>
      <w:r>
        <w:t xml:space="preserve"> </w:t>
      </w:r>
      <w:r>
        <w:rPr>
          <w:bCs/>
          <w:b/>
        </w:rPr>
        <w:t xml:space="preserve">India Mumbai</w:t>
      </w:r>
      <w:r>
        <w:t xml:space="preserve">. By addressing infrastructural gaps, shifting pedagogical paradigms from rote learning to critical inquiry, and providing holistic mentorship, Professor Mehta has redefined what it means to educate in a rapidly evolving urban Indian context. His success story serves as a blueprint for other educators in</w:t>
      </w:r>
      <w:r>
        <w:t xml:space="preserve"> </w:t>
      </w:r>
      <w:r>
        <w:rPr>
          <w:bCs/>
          <w:b/>
        </w:rPr>
        <w:t xml:space="preserve">India Mumbai</w:t>
      </w:r>
      <w:r>
        <w:t xml:space="preserve">, highlighting that effective teaching is not just about data and code, but about understanding the human beings behind the screens and creating an inclusive environment where talent can flourish despite systemic challenges.</w:t>
      </w:r>
    </w:p>
    <w:p>
      <w:pPr>
        <w:pStyle w:val="BodyText"/>
      </w:pPr>
      <w:r>
        <w:t xml:space="preserve">In conclusion, the legacy of this</w:t>
      </w:r>
      <w:r>
        <w:t xml:space="preserve"> </w:t>
      </w:r>
      <w:r>
        <w:rPr>
          <w:bCs/>
          <w:b/>
        </w:rPr>
        <w:t xml:space="preserve">Professor</w:t>
      </w:r>
      <w:r>
        <w:t xml:space="preserve"> </w:t>
      </w:r>
      <w:r>
        <w:t xml:space="preserve">will likely be measured not just by his publications or grants, but by the thousands of young minds in</w:t>
      </w:r>
      <w:r>
        <w:t xml:space="preserve"> </w:t>
      </w:r>
      <w:r>
        <w:rPr>
          <w:bCs/>
          <w:b/>
        </w:rPr>
        <w:t xml:space="preserve">India Mumbai</w:t>
      </w:r>
      <w:r>
        <w:t xml:space="preserve"> </w:t>
      </w:r>
      <w:r>
        <w:t xml:space="preserve">who found their voice and their future through his guidance. This case study underscores the vital importance of context-aware education in shaping the next generation of Indian leaders.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India Mumbai</dc:title>
  <dc:creator/>
  <dc:language>en</dc:language>
  <cp:keywords/>
  <dcterms:created xsi:type="dcterms:W3CDTF">2026-07-29T05:00:42Z</dcterms:created>
  <dcterms:modified xsi:type="dcterms:W3CDTF">2026-07-29T05:00:42Z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