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Italy</w:t>
      </w:r>
      <w:r>
        <w:t xml:space="preserve"> </w:t>
      </w:r>
      <w:r>
        <w:t xml:space="preserve">Naples</w:t>
      </w:r>
    </w:p>
    <w:bookmarkStart w:id="27" w:name="Xc46b921ce28a47debfa748bdac15fc6cba794d4"/>
    <w:p>
      <w:pPr>
        <w:pStyle w:val="Heading1"/>
      </w:pPr>
      <w:r>
        <w:t xml:space="preserve">Case Study Report : The Evolving Role of the Professor in the Academic Ecosystem of Italy Naples</w:t>
      </w:r>
    </w:p>
    <w:p>
      <w:pPr>
        <w:pStyle w:val="FirstParagraph"/>
      </w:pPr>
      <w:r>
        <w:t xml:space="preserve">In the bustling heart of Southern Europe, where ancient history intersects with modern ambition,</w:t>
      </w:r>
      <w:r>
        <w:t xml:space="preserve"> </w:t>
      </w:r>
      <w:r>
        <w:rPr>
          <w:bCs/>
          <w:b/>
        </w:rPr>
        <w:t xml:space="preserve">Italy Naples</w:t>
      </w:r>
      <w:r>
        <w:t xml:space="preserve"> </w:t>
      </w:r>
      <w:r>
        <w:t xml:space="preserve">stands as a unique crucible for intellectual and cultural development. This case study examines the multifaceted role of the</w:t>
      </w:r>
      <w:r>
        <w:t xml:space="preserve"> </w:t>
      </w:r>
      <w:r>
        <w:rPr>
          <w:bCs/>
          <w:b/>
        </w:rPr>
        <w:t xml:space="preserve">Professor</w:t>
      </w:r>
      <w:r>
        <w:t xml:space="preserve"> </w:t>
      </w:r>
      <w:r>
        <w:t xml:space="preserve">within this specific geographic and sociological context. It is not merely an exploration of academic duties but an investigation into how a professor navigates the complex interplay between historical tradition, contemporary socio-economic challenges, and global educational standards in one of Italy's most vibrant yet challenging cities.</w:t>
      </w:r>
    </w:p>
    <w:bookmarkStart w:id="20" w:name="X5b29afcead10b455510f6c8ecd8037dfddf96fb"/>
    <w:p>
      <w:pPr>
        <w:pStyle w:val="Heading2"/>
      </w:pPr>
      <w:r>
        <w:t xml:space="preserve">The Historical Weight on the Shoulders of Knowledge</w:t>
      </w:r>
    </w:p>
    <w:p>
      <w:pPr>
        <w:pStyle w:val="FirstParagraph"/>
      </w:pPr>
      <w:r>
        <w:t xml:space="preserve">To understand the current state of academia in</w:t>
      </w:r>
      <w:r>
        <w:t xml:space="preserve"> </w:t>
      </w:r>
      <w:r>
        <w:rPr>
          <w:bCs/>
          <w:b/>
        </w:rPr>
        <w:t xml:space="preserve">Italy Naples</w:t>
      </w:r>
      <w:r>
        <w:t xml:space="preserve">, one must first acknowledge its profound historical lineage. Home to the University of Naples Federico II, established in 1224, this institution is recognized as the oldest state-supported modern university in the world. For a</w:t>
      </w:r>
      <w:r>
        <w:t xml:space="preserve"> </w:t>
      </w:r>
      <w:r>
        <w:rPr>
          <w:bCs/>
          <w:b/>
        </w:rPr>
        <w:t xml:space="preserve">Professor</w:t>
      </w:r>
      <w:r>
        <w:t xml:space="preserve"> </w:t>
      </w:r>
      <w:r>
        <w:t xml:space="preserve">operating within this environment, history is not just a subject of study; it is an omnipresent reality that influences curriculum design, student expectations, and institutional culture.</w:t>
      </w:r>
    </w:p>
    <w:p>
      <w:pPr>
        <w:pStyle w:val="BodyText"/>
      </w:pPr>
      <w:r>
        <w:t xml:space="preserve">The legacy of such antiquity brings both prestige and pressure. The</w:t>
      </w:r>
      <w:r>
        <w:t xml:space="preserve"> </w:t>
      </w:r>
      <w:r>
        <w:rPr>
          <w:bCs/>
          <w:b/>
        </w:rPr>
        <w:t xml:space="preserve">Professor</w:t>
      </w:r>
      <w:r>
        <w:t xml:space="preserve"> </w:t>
      </w:r>
      <w:r>
        <w:t xml:space="preserve">in Naples does not operate in an academic vacuum but rather within a living museum of educational heritage. This context demands that professors act as custodians of knowledge while simultaneously innovating to meet modern demands. Unlike their counterparts in newer institutions, professors here must balance respect for traditional methodologies with the urgent need for digital integration and international collaboration.</w:t>
      </w:r>
    </w:p>
    <w:bookmarkEnd w:id="20"/>
    <w:bookmarkStart w:id="21" w:name="X2ae09c4e6f488f9225931fdfaab5e2e868b1ded"/>
    <w:p>
      <w:pPr>
        <w:pStyle w:val="Heading2"/>
      </w:pPr>
      <w:r>
        <w:t xml:space="preserve">Navigating the Urban and Economic Complexities</w:t>
      </w:r>
    </w:p>
    <w:p>
      <w:pPr>
        <w:pStyle w:val="FirstParagraph"/>
      </w:pPr>
      <w:r>
        <w:t xml:space="preserve">Naples is often described as chaotic, vibrant, and deeply human. It is a city that struggles with significant socio-economic issues, including unemployment rates that historically lag behind the national average of</w:t>
      </w:r>
      <w:r>
        <w:t xml:space="preserve"> </w:t>
      </w:r>
      <w:r>
        <w:rPr>
          <w:bCs/>
          <w:b/>
        </w:rPr>
        <w:t xml:space="preserve">Italy Naples</w:t>
      </w:r>
      <w:r>
        <w:t xml:space="preserve"> </w:t>
      </w:r>
      <w:r>
        <w:t xml:space="preserve">region. For the</w:t>
      </w:r>
      <w:r>
        <w:t xml:space="preserve"> </w:t>
      </w:r>
      <w:r>
        <w:rPr>
          <w:bCs/>
          <w:b/>
        </w:rPr>
        <w:t xml:space="preserve">Professor</w:t>
      </w:r>
      <w:r>
        <w:t xml:space="preserve">, these external factors heavily influence their daily work. Students are not just abstract learners; they are often members of families facing economic instability, requiring professors to adopt roles that extend beyond lecturing into mentorship and social support.</w:t>
      </w:r>
    </w:p>
    <w:p>
      <w:pPr>
        <w:pStyle w:val="BodyText"/>
      </w:pPr>
      <w:r>
        <w:t xml:space="preserve">This case study highlights a specific trend where professors in Naples have become pivotal agents of social mobility. By providing high-quality education and networking opportunities, the</w:t>
      </w:r>
      <w:r>
        <w:t xml:space="preserve"> </w:t>
      </w:r>
      <w:r>
        <w:rPr>
          <w:bCs/>
          <w:b/>
        </w:rPr>
        <w:t xml:space="preserve">Professor</w:t>
      </w:r>
      <w:r>
        <w:t xml:space="preserve"> </w:t>
      </w:r>
      <w:r>
        <w:t xml:space="preserve">helps bridge the gap between local talent and global markets. However, this role is fraught with challenges. Limited funding in public universities often forces professors to seek alternative research grants or industry partnerships, creating a hybrid model of academic work that blends pure research with applied commercial consulting.</w:t>
      </w:r>
    </w:p>
    <w:p>
      <w:pPr>
        <w:pStyle w:val="BlockText"/>
      </w:pPr>
      <w:r>
        <w:t xml:space="preserve">"The professor in Naples does not just teach; they negotiate the future of their students against a backdrop of urban renewal and economic uncertainty." - Dr. Elena Rossi, Department of Sociology</w:t>
      </w:r>
    </w:p>
    <w:bookmarkEnd w:id="21"/>
    <w:bookmarkStart w:id="23" w:name="X87d74d955db49445e71074b8212beaa3b178e76"/>
    <w:p>
      <w:pPr>
        <w:pStyle w:val="Heading2"/>
      </w:pPr>
      <w:r>
        <w:t xml:space="preserve">From Lecturer to Facilitator: A Methodological Evolution</w:t>
      </w:r>
    </w:p>
    <w:p>
      <w:pPr>
        <w:pStyle w:val="FirstParagraph"/>
      </w:pPr>
      <w:r>
        <w:t xml:space="preserve">In recent years, the traditional didactic method prevalent in</w:t>
      </w:r>
      <w:r>
        <w:t xml:space="preserve"> </w:t>
      </w:r>
      <w:r>
        <w:rPr>
          <w:bCs/>
          <w:b/>
        </w:rPr>
        <w:t xml:space="preserve">Italy Naples</w:t>
      </w:r>
      <w:r>
        <w:t xml:space="preserve">—often characterized by long, monologue-style lectures—is undergoing a significant transformation. Driven by the European Higher Education Area (Bologna Process) and the influx of international students, there is a pressing need for interactive and student-centered learning. The modern</w:t>
      </w:r>
      <w:r>
        <w:t xml:space="preserve"> </w:t>
      </w:r>
      <w:r>
        <w:rPr>
          <w:bCs/>
          <w:b/>
        </w:rPr>
        <w:t xml:space="preserve">Professor</w:t>
      </w:r>
      <w:r>
        <w:t xml:space="preserve"> </w:t>
      </w:r>
      <w:r>
        <w:t xml:space="preserve">in this region is increasingly becoming a facilitator rather than solely a transmitter of knowledge.</w:t>
      </w:r>
    </w:p>
    <w:p>
      <w:pPr>
        <w:pStyle w:val="BodyText"/>
      </w:pPr>
      <w:r>
        <w:t xml:space="preserve">This shift requires substantial professional development. Professors are now expected to master digital pedagogical tools, design problem-based learning modules, and engage in interdisciplinary research. In fields such as Maritime Studies, Archaeology, and Southern Italian History—the very strengths of the region—professors are leveraging the city itself as a laboratory. Field studies in Pompeii or harbor logistics analysis at the Port of Naples replace textbook examples with real-world application.</w:t>
      </w:r>
    </w:p>
    <w:bookmarkStart w:id="22" w:name="key-challenges-in-pedagogical-adaptation"/>
    <w:p>
      <w:pPr>
        <w:pStyle w:val="Heading3"/>
      </w:pPr>
      <w:r>
        <w:t xml:space="preserve">Key Challenges in Pedagogical Adaptation:</w:t>
      </w:r>
    </w:p>
    <w:p>
      <w:pPr>
        <w:numPr>
          <w:ilvl w:val="0"/>
          <w:numId w:val="1001"/>
        </w:numPr>
        <w:pStyle w:val="Compact"/>
      </w:pPr>
      <w:r>
        <w:rPr>
          <w:bCs/>
          <w:b/>
        </w:rPr>
        <w:t xml:space="preserve">Resource Constraints:</w:t>
      </w:r>
      <w:r>
        <w:t xml:space="preserve"> </w:t>
      </w:r>
      <w:r>
        <w:t xml:space="preserve">Access to cutting-edge technology remains uneven across departments.</w:t>
      </w:r>
    </w:p>
    <w:p>
      <w:pPr>
        <w:numPr>
          <w:ilvl w:val="0"/>
          <w:numId w:val="1001"/>
        </w:numPr>
        <w:pStyle w:val="Compact"/>
      </w:pPr>
      <w:r>
        <w:rPr>
          <w:bCs/>
          <w:b/>
        </w:rPr>
        <w:t xml:space="preserve">Cultural Resistance:</w:t>
      </w:r>
      <w:r>
        <w:t xml:space="preserve"> </w:t>
      </w:r>
      <w:r>
        <w:t xml:space="preserve">Some senior academic staff are hesitant to abandon traditional hierarchical structures.</w:t>
      </w:r>
    </w:p>
    <w:p>
      <w:pPr>
        <w:numPr>
          <w:ilvl w:val="0"/>
          <w:numId w:val="1001"/>
        </w:numPr>
        <w:pStyle w:val="Compact"/>
      </w:pPr>
      <w:r>
        <w:rPr>
          <w:bCs/>
          <w:b/>
        </w:rPr>
        <w:t xml:space="preserve">Bilingual Demands:</w:t>
      </w:r>
      <w:r>
        <w:t xml:space="preserve"> </w:t>
      </w:r>
      <w:r>
        <w:t xml:space="preserve">The increasing number of international programs requires professors to teach in English, adding a layer of professional complexity for native Italian speakers.</w:t>
      </w:r>
    </w:p>
    <w:bookmarkEnd w:id="22"/>
    <w:bookmarkEnd w:id="23"/>
    <w:bookmarkStart w:id="25" w:name="the-professor-as-a-global-ambassador"/>
    <w:p>
      <w:pPr>
        <w:pStyle w:val="Heading2"/>
      </w:pPr>
      <w:r>
        <w:t xml:space="preserve">The Professor as a Global Ambassador</w:t>
      </w:r>
    </w:p>
    <w:p>
      <w:pPr>
        <w:pStyle w:val="FirstParagraph"/>
      </w:pPr>
      <w:r>
        <w:t xml:space="preserve">In the globalized academic landscape, the</w:t>
      </w:r>
      <w:r>
        <w:t xml:space="preserve"> </w:t>
      </w:r>
      <w:r>
        <w:rPr>
          <w:bCs/>
          <w:b/>
        </w:rPr>
        <w:t xml:space="preserve">Professor</w:t>
      </w:r>
      <w:r>
        <w:t xml:space="preserve"> </w:t>
      </w:r>
      <w:r>
        <w:t xml:space="preserve">in</w:t>
      </w:r>
      <w:r>
        <w:t xml:space="preserve"> </w:t>
      </w:r>
      <w:r>
        <w:rPr>
          <w:bCs/>
          <w:b/>
        </w:rPr>
        <w:t xml:space="preserve">Italy Naples</w:t>
      </w:r>
      <w:r>
        <w:t xml:space="preserve"> </w:t>
      </w:r>
      <w:r>
        <w:t xml:space="preserve">serves as a critical link between local heritage and global innovation. Research output is increasingly measured not just by local impact but by international citations and collaborative projects. Professors are actively participating in EU-funded Horizon Europe programs, bringing prestigious funding to the city.</w:t>
      </w:r>
    </w:p>
    <w:p>
      <w:pPr>
        <w:pStyle w:val="BodyText"/>
      </w:pPr>
      <w:r>
        <w:t xml:space="preserve">This role involves rigorous publication requirements, grant writing, and international conference presentations. However, the unique location of Naples offers distinct advantages for specific fields. For instance, professors studying climate change or archaeology benefit from the immediate proximity to vulnerable coastal ecosystems and ancient ruins. They are uniquely positioned to produce research that has both local relevance and global applicability.</w:t>
      </w:r>
    </w:p>
    <w:bookmarkStart w:id="24" w:name="impact-on-regional-development"/>
    <w:p>
      <w:pPr>
        <w:pStyle w:val="Heading3"/>
      </w:pPr>
      <w:r>
        <w:t xml:space="preserve">Impact on Regional Development</w:t>
      </w:r>
    </w:p>
    <w:p>
      <w:pPr>
        <w:pStyle w:val="FirstParagraph"/>
      </w:pPr>
      <w:r>
        <w:t xml:space="preserve">The work of these academics extends beyond the university walls. Through knowledge transfer offices and industry partnerships, professors contribute directly to the economic revitalization of Naples. Startups founded by alumni often emerge from projects initiated by professors who see the practical application of their research in local enterprises.</w:t>
      </w:r>
    </w:p>
    <w:bookmarkEnd w:id="24"/>
    <w:bookmarkEnd w:id="25"/>
    <w:bookmarkStart w:id="26" w:name="summary-and-future-outlook"/>
    <w:p>
      <w:pPr>
        <w:pStyle w:val="Heading2"/>
      </w:pPr>
      <w:r>
        <w:t xml:space="preserve">Summary and Future Outlook</w:t>
      </w:r>
    </w:p>
    <w:p>
      <w:pPr>
        <w:pStyle w:val="FirstParagraph"/>
      </w:pPr>
      <w:r>
        <w:t xml:space="preserve">The case of the</w:t>
      </w:r>
      <w:r>
        <w:t xml:space="preserve"> </w:t>
      </w:r>
      <w:r>
        <w:rPr>
          <w:bCs/>
          <w:b/>
        </w:rPr>
        <w:t xml:space="preserve">Professor</w:t>
      </w:r>
      <w:r>
        <w:t xml:space="preserve"> </w:t>
      </w:r>
      <w:r>
        <w:t xml:space="preserve">in</w:t>
      </w:r>
      <w:r>
        <w:t xml:space="preserve"> </w:t>
      </w:r>
      <w:r>
        <w:rPr>
          <w:bCs/>
          <w:b/>
        </w:rPr>
        <w:t xml:space="preserve">Italy Naples</w:t>
      </w:r>
      <w:r>
        <w:t xml:space="preserve"> </w:t>
      </w:r>
      <w:r>
        <w:t xml:space="preserve">reveals a complex professional identity that is simultaneously traditional and forward-looking. They are historians navigating modernity, mentors combating inequality, and global researchers rooted in local soil. The challenges they face—ranging from bureaucratic hurdles to resource limitations—are significant, but so too are the opportunities to shape the cultural and intellectual future of Southern Italy.</w:t>
      </w:r>
    </w:p>
    <w:p>
      <w:pPr>
        <w:pStyle w:val="BodyText"/>
      </w:pPr>
      <w:r>
        <w:t xml:space="preserve">As we look ahead, the sustainability of this academic model depends on continued investment in university infrastructure and professional development for staff. Strengthening ties between the</w:t>
      </w:r>
      <w:r>
        <w:t xml:space="preserve"> </w:t>
      </w:r>
      <w:r>
        <w:rPr>
          <w:bCs/>
          <w:b/>
        </w:rPr>
        <w:t xml:space="preserve">Professor</w:t>
      </w:r>
      <w:r>
        <w:t xml:space="preserve">, local industries, and international partners will be crucial. The unique charm and challenges of Naples provide a fertile ground for innovation, provided that its academic leaders are supported in their multifaceted roles.</w:t>
      </w:r>
    </w:p>
    <w:p>
      <w:pPr>
        <w:pStyle w:val="BodyText"/>
      </w:pPr>
      <w:r>
        <w:t xml:space="preserve">In conclusion, the</w:t>
      </w:r>
      <w:r>
        <w:t xml:space="preserve"> </w:t>
      </w:r>
      <w:r>
        <w:rPr>
          <w:bCs/>
          <w:b/>
        </w:rPr>
        <w:t xml:space="preserve">Professor</w:t>
      </w:r>
      <w:r>
        <w:t xml:space="preserve"> </w:t>
      </w:r>
      <w:r>
        <w:t xml:space="preserve">is not just an employee of a university in</w:t>
      </w:r>
      <w:r>
        <w:t xml:space="preserve"> </w:t>
      </w:r>
      <w:r>
        <w:rPr>
          <w:bCs/>
          <w:b/>
        </w:rPr>
        <w:t xml:space="preserve">Italy Naples</w:t>
      </w:r>
      <w:r>
        <w:t xml:space="preserve">; they are a central pillar in the city's social fabric. Understanding their role requires looking beyond job descriptions to appreciate the dynamic interplay of history, geography, and personal dedication that defines academic life in this extraordinary city.</w:t>
      </w:r>
    </w:p>
    <w:p>
      <w:pPr>
        <w:pStyle w:val="BodyText"/>
      </w:pPr>
      <w:r>
        <w:t xml:space="preserve">© 2023 Academic Case Studies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Italy Naples</dc:title>
  <dc:creator/>
  <dc:language>en</dc:language>
  <cp:keywords/>
  <dcterms:created xsi:type="dcterms:W3CDTF">2026-07-29T17:11:29Z</dcterms:created>
  <dcterms:modified xsi:type="dcterms:W3CDTF">2026-07-29T17:11:29Z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