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83615d2bd6000c5589d9ad0b11675943520f645"/>
    <w:p>
      <w:pPr>
        <w:pStyle w:val="Heading1"/>
      </w:pPr>
      <w:r>
        <w:t xml:space="preserve">The Evolving Role of the Professor in Ivory Coast Abidjan: A Case Study on Academic Leadership and Societal Impact</w:t>
      </w:r>
    </w:p>
    <w:bookmarkStart w:id="20" w:name="introduction"/>
    <w:p>
      <w:pPr>
        <w:pStyle w:val="Heading2"/>
      </w:pPr>
      <w:r>
        <w:t xml:space="preserve">Introduction</w:t>
      </w:r>
    </w:p>
    <w:p>
      <w:pPr>
        <w:pStyle w:val="FirstParagraph"/>
      </w:pPr>
      <w:r>
        <w:t xml:space="preserve">In the dynamic landscape of higher education within West Africa, the role of the academic has transcended traditional boundaries. This case study focuses on</w:t>
      </w:r>
      <w:r>
        <w:t xml:space="preserve"> </w:t>
      </w:r>
      <w:r>
        <w:t xml:space="preserve">Professor</w:t>
      </w:r>
      <w:r>
        <w:t xml:space="preserve">, a pivotal figure in the educational ecosystem of</w:t>
      </w:r>
      <w:r>
        <w:t xml:space="preserve"> </w:t>
      </w:r>
      <w:r>
        <w:rPr>
          <w:bCs/>
          <w:b/>
        </w:rPr>
        <w:t xml:space="preserve">Ivory Coast Abidjan</w:t>
      </w:r>
      <w:r>
        <w:t xml:space="preserve">. By examining Professor’s career trajectory, pedagogical innovations, and community engagement, this document aims to elucidate how modern academia serves as a catalyst for development in one of Africa’s most vibrant economic hubs. The city of</w:t>
      </w:r>
      <w:r>
        <w:t xml:space="preserve"> </w:t>
      </w:r>
      <w:r>
        <w:rPr>
          <w:bCs/>
          <w:b/>
        </w:rPr>
        <w:t xml:space="preserve">Ivory Coast Abidjan</w:t>
      </w:r>
      <w:r>
        <w:t xml:space="preserve"> </w:t>
      </w:r>
      <w:r>
        <w:t xml:space="preserve">stands not merely as a geographic location but as the intellectual and cultural heartbeat of the nation, making it the perfect stage for analyzing contemporary academic challenges and triumphs.</w:t>
      </w:r>
    </w:p>
    <w:bookmarkEnd w:id="20"/>
    <w:bookmarkStart w:id="21" w:name="Xbd8b7a023309656115f611364e77ae778bedf24"/>
    <w:p>
      <w:pPr>
        <w:pStyle w:val="Heading2"/>
      </w:pPr>
      <w:r>
        <w:t xml:space="preserve">The Context: Ivory Coast Abidjan as an Academic Hub</w:t>
      </w:r>
    </w:p>
    <w:p>
      <w:pPr>
        <w:pStyle w:val="FirstParagraph"/>
      </w:pPr>
      <w:r>
        <w:rPr>
          <w:bCs/>
          <w:b/>
        </w:rPr>
        <w:t xml:space="preserve">Ivory Coast Abidjan</w:t>
      </w:r>
      <w:r>
        <w:t xml:space="preserve"> </w:t>
      </w:r>
      <w:r>
        <w:t xml:space="preserve">is characterized by a rapid urbanization rate and a youthful demographic that is increasingly seeking higher education. The city hosts major institutions such as the Université Félix Houphouët-Boigny, where the intersection of tradition and modernity creates unique educational dynamics. In this context, the</w:t>
      </w:r>
      <w:r>
        <w:t xml:space="preserve"> </w:t>
      </w:r>
      <w:r>
        <w:t xml:space="preserve">Professor</w:t>
      </w:r>
      <w:r>
        <w:t xml:space="preserve"> </w:t>
      </w:r>
      <w:r>
        <w:t xml:space="preserve">is no longer just a transmitter of knowledge but a mentor, a researcher addressing local problems, and a bridge between the university and industry. The socio-economic environment of</w:t>
      </w:r>
      <w:r>
        <w:t xml:space="preserve"> </w:t>
      </w:r>
      <w:r>
        <w:rPr>
          <w:bCs/>
          <w:b/>
        </w:rPr>
        <w:t xml:space="preserve">Ivory Coast Abidjan</w:t>
      </w:r>
      <w:r>
        <w:t xml:space="preserve"> </w:t>
      </w:r>
      <w:r>
        <w:t xml:space="preserve">demands that educators adapt to digital transformation while preserving cultural integrity.</w:t>
      </w:r>
    </w:p>
    <w:bookmarkEnd w:id="21"/>
    <w:bookmarkStart w:id="22" w:name="X0a1b2278f61c7410672fc4e8e41f47dcb58b729"/>
    <w:p>
      <w:pPr>
        <w:pStyle w:val="Heading2"/>
      </w:pPr>
      <w:r>
        <w:t xml:space="preserve">The Profile: Defining the Modern Professor</w:t>
      </w:r>
    </w:p>
    <w:p>
      <w:pPr>
        <w:pStyle w:val="FirstParagraph"/>
      </w:pPr>
      <w:r>
        <w:t xml:space="preserve">The</w:t>
      </w:r>
      <w:r>
        <w:t xml:space="preserve"> </w:t>
      </w:r>
      <w:r>
        <w:t xml:space="preserve">Professor</w:t>
      </w:r>
      <w:r>
        <w:t xml:space="preserve"> </w:t>
      </w:r>
      <w:r>
        <w:t xml:space="preserve">featured in this study represents a new generation of scholars. Unlike their predecessors who focused exclusively on theoretical instruction, this contemporary academic is deeply embedded in practical applications of knowledge. The title "Professor" carries significant weight in Ivorian culture, denoting not only intellectual authority but also social responsibility. In</w:t>
      </w:r>
      <w:r>
        <w:t xml:space="preserve"> </w:t>
      </w:r>
      <w:r>
        <w:rPr>
          <w:bCs/>
          <w:b/>
        </w:rPr>
        <w:t xml:space="preserve">Ivory Coast Abidjan</w:t>
      </w:r>
      <w:r>
        <w:t xml:space="preserve">, professors are often expected to engage with public policy, contribute to national development plans, and provide mentorship to a generation eager for global opportunities.</w:t>
      </w:r>
    </w:p>
    <w:bookmarkEnd w:id="22"/>
    <w:bookmarkStart w:id="26" w:name="key-challenges-and-strategic-responses"/>
    <w:p>
      <w:pPr>
        <w:pStyle w:val="Heading2"/>
      </w:pPr>
      <w:r>
        <w:t xml:space="preserve">Key Challenges and Strategic Responses</w:t>
      </w:r>
    </w:p>
    <w:bookmarkStart w:id="23" w:name="bridging-the-digital-divide"/>
    <w:p>
      <w:pPr>
        <w:pStyle w:val="Heading3"/>
      </w:pPr>
      <w:r>
        <w:t xml:space="preserve">1. Bridging the Digital Divide</w:t>
      </w:r>
    </w:p>
    <w:p>
      <w:pPr>
        <w:pStyle w:val="FirstParagraph"/>
      </w:pPr>
      <w:r>
        <w:t xml:space="preserve">In</w:t>
      </w:r>
      <w:r>
        <w:t xml:space="preserve"> </w:t>
      </w:r>
      <w:r>
        <w:rPr>
          <w:bCs/>
          <w:b/>
        </w:rPr>
        <w:t xml:space="preserve">Ivory Coast Abidjan</w:t>
      </w:r>
      <w:r>
        <w:t xml:space="preserve">, access to technology is uneven. The</w:t>
      </w:r>
      <w:r>
        <w:t xml:space="preserve"> </w:t>
      </w:r>
      <w:r>
        <w:t xml:space="preserve">Professor</w:t>
      </w:r>
      <w:r>
        <w:t xml:space="preserve">, recognizing this disparity, initiated a hybrid learning model that combines physical presence in lecture halls with digital resources accessible via mobile devices. This approach ensures that students from diverse socioeconomic backgrounds within the city can participate fully in academic discourse. By leveraging local telecommunications infrastructure, the Professor has turned a potential barrier into a tool for inclusive education.</w:t>
      </w:r>
    </w:p>
    <w:bookmarkEnd w:id="23"/>
    <w:bookmarkStart w:id="24" w:name="research-relevance-to-local-industry"/>
    <w:p>
      <w:pPr>
        <w:pStyle w:val="Heading3"/>
      </w:pPr>
      <w:r>
        <w:t xml:space="preserve">2. Research Relevance to Local Industry</w:t>
      </w:r>
    </w:p>
    <w:p>
      <w:pPr>
        <w:pStyle w:val="FirstParagraph"/>
      </w:pPr>
      <w:r>
        <w:t xml:space="preserve">A critical aspect of being a</w:t>
      </w:r>
      <w:r>
        <w:t xml:space="preserve"> </w:t>
      </w:r>
      <w:r>
        <w:t xml:space="preserve">Professor</w:t>
      </w:r>
      <w:r>
        <w:t xml:space="preserve"> </w:t>
      </w:r>
      <w:r>
        <w:t xml:space="preserve">today is ensuring that research findings benefit society. In</w:t>
      </w:r>
      <w:r>
        <w:t xml:space="preserve"> </w:t>
      </w:r>
      <w:r>
        <w:rPr>
          <w:bCs/>
          <w:b/>
        </w:rPr>
        <w:t xml:space="preserve">Ivory Coast Abidjan</w:t>
      </w:r>
      <w:r>
        <w:t xml:space="preserve">, where the service and agricultural sectors are dominant, the Professor shifted focus toward applied research in sustainable urban planning and agribusiness management. Collaborations with local businesses in the Cocody and Plateau districts have allowed for internships and real-world projects, enhancing student employability.</w:t>
      </w:r>
    </w:p>
    <w:bookmarkEnd w:id="24"/>
    <w:bookmarkStart w:id="25" w:name="X608ee67b5f0ba486eb078185d4368ccffea2e77"/>
    <w:p>
      <w:pPr>
        <w:pStyle w:val="Heading3"/>
      </w:pPr>
      <w:r>
        <w:t xml:space="preserve">3. Cultural Preservation Amidst Globalization</w:t>
      </w:r>
    </w:p>
    <w:p>
      <w:pPr>
        <w:pStyle w:val="FirstParagraph"/>
      </w:pPr>
      <w:r>
        <w:t xml:space="preserve">The influence of global academia often threatens local cultural narratives. The</w:t>
      </w:r>
      <w:r>
        <w:t xml:space="preserve"> </w:t>
      </w:r>
      <w:r>
        <w:t xml:space="preserve">Professor</w:t>
      </w:r>
      <w:r>
        <w:t xml:space="preserve"> </w:t>
      </w:r>
      <w:r>
        <w:t xml:space="preserve">has championed curricula that integrate Ivorian history, literature, and philosophy into global frameworks. This is particularly crucial in</w:t>
      </w:r>
      <w:r>
        <w:t xml:space="preserve"> </w:t>
      </w:r>
      <w:r>
        <w:rPr>
          <w:bCs/>
          <w:b/>
        </w:rPr>
        <w:t xml:space="preserve">Ivory Coast Abidjan</w:t>
      </w:r>
      <w:r>
        <w:t xml:space="preserve">, a cosmopolitan city where diverse ethnic groups coexist. By validating local knowledge systems within the university setting, the Professor fosters a sense of identity and pride among students.</w:t>
      </w:r>
    </w:p>
    <w:bookmarkEnd w:id="25"/>
    <w:bookmarkEnd w:id="26"/>
    <w:bookmarkStart w:id="27" w:name="impact-on-community-and-society"/>
    <w:p>
      <w:pPr>
        <w:pStyle w:val="Heading2"/>
      </w:pPr>
      <w:r>
        <w:t xml:space="preserve">Impact on Community and Society</w:t>
      </w:r>
    </w:p>
    <w:p>
      <w:pPr>
        <w:pStyle w:val="FirstParagraph"/>
      </w:pPr>
      <w:r>
        <w:t xml:space="preserve">The impact of this academic leadership extends far beyond classroom walls. In</w:t>
      </w:r>
      <w:r>
        <w:t xml:space="preserve"> </w:t>
      </w:r>
      <w:r>
        <w:rPr>
          <w:bCs/>
          <w:b/>
        </w:rPr>
        <w:t xml:space="preserve">Ivory Coast Abidjan</w:t>
      </w:r>
      <w:r>
        <w:t xml:space="preserve">, the</w:t>
      </w:r>
      <w:r>
        <w:t xml:space="preserve"> </w:t>
      </w:r>
      <w:r>
        <w:t xml:space="preserve">Professor</w:t>
      </w:r>
      <w:r>
        <w:t xml:space="preserve"> </w:t>
      </w:r>
      <w:r>
        <w:t xml:space="preserve">has become a public intellectual, frequently invited to radio stations and newspapers to discuss educational reform and social justice. This visibility helps demystify academia for the general public and encourages youth from suburban areas to pursue higher education.</w:t>
      </w:r>
    </w:p>
    <w:p>
      <w:pPr>
        <w:pStyle w:val="BodyText"/>
      </w:pPr>
      <w:r>
        <w:t xml:space="preserve">Furthermore, community outreach programs led by the Professor’s department have resulted in literacy initiatives for adult populations in less developed districts of Abidjan. These efforts underscore the belief that education is a public good that must serve all citizens, not just those enrolled in universities.</w:t>
      </w:r>
    </w:p>
    <w:bookmarkEnd w:id="27"/>
    <w:bookmarkStart w:id="28" w:name="sustainability-and-future-outlook"/>
    <w:p>
      <w:pPr>
        <w:pStyle w:val="Heading2"/>
      </w:pPr>
      <w:r>
        <w:t xml:space="preserve">Sustainability and Future Outlook</w:t>
      </w:r>
    </w:p>
    <w:p>
      <w:pPr>
        <w:pStyle w:val="FirstParagraph"/>
      </w:pPr>
      <w:r>
        <w:t xml:space="preserve">To ensure long-term success, the</w:t>
      </w:r>
      <w:r>
        <w:t xml:space="preserve"> </w:t>
      </w:r>
      <w:r>
        <w:t xml:space="preserve">Professor</w:t>
      </w:r>
      <w:r>
        <w:t xml:space="preserve"> </w:t>
      </w:r>
      <w:r>
        <w:t xml:space="preserve">advocates for institutional reforms that support faculty development. Continuous training in digital pedagogy and research methodologies is essential to maintain relevance in a fast-changing world. For</w:t>
      </w:r>
      <w:r>
        <w:t xml:space="preserve"> </w:t>
      </w:r>
      <w:r>
        <w:rPr>
          <w:bCs/>
          <w:b/>
        </w:rPr>
        <w:t xml:space="preserve">Ivory Coast Abidjan</w:t>
      </w:r>
      <w:r>
        <w:t xml:space="preserve">, sustaining this momentum requires increased investment from both the public sector and private partners.</w:t>
      </w:r>
    </w:p>
    <w:p>
      <w:pPr>
        <w:pStyle w:val="BodyText"/>
      </w:pPr>
      <w:r>
        <w:t xml:space="preserve">The future of the</w:t>
      </w:r>
      <w:r>
        <w:t xml:space="preserve"> </w:t>
      </w:r>
      <w:r>
        <w:t xml:space="preserve">Professor</w:t>
      </w:r>
      <w:r>
        <w:t xml:space="preserve"> </w:t>
      </w:r>
      <w:r>
        <w:t xml:space="preserve">role involves deeper integration with international networks while maintaining strong local roots. As global challenges such as climate change and digital ethics become more prominent, Ivorian academics will play a crucial role in shaping regional policies. The case of Abidjan demonstrates that when professors are empowered to be innovative and socially responsible, they can drive significant societal progress.</w:t>
      </w:r>
    </w:p>
    <w:bookmarkEnd w:id="28"/>
    <w:bookmarkStart w:id="29" w:name="conclusion"/>
    <w:p>
      <w:pPr>
        <w:pStyle w:val="Heading2"/>
      </w:pPr>
      <w:r>
        <w:t xml:space="preserve">Conclusion</w:t>
      </w:r>
    </w:p>
    <w:p>
      <w:pPr>
        <w:pStyle w:val="FirstParagraph"/>
      </w:pPr>
      <w:r>
        <w:t xml:space="preserve">This case study illustrates that the</w:t>
      </w:r>
      <w:r>
        <w:t xml:space="preserve"> </w:t>
      </w:r>
      <w:r>
        <w:t xml:space="preserve">Professor</w:t>
      </w:r>
      <w:r>
        <w:t xml:space="preserve"> </w:t>
      </w:r>
      <w:r>
        <w:t xml:space="preserve">in</w:t>
      </w:r>
      <w:r>
        <w:t xml:space="preserve"> </w:t>
      </w:r>
      <w:r>
        <w:rPr>
          <w:bCs/>
          <w:b/>
        </w:rPr>
        <w:t xml:space="preserve">Ivory Coast Abidjan</w:t>
      </w:r>
      <w:r>
        <w:t xml:space="preserve"> </w:t>
      </w:r>
      <w:r>
        <w:t xml:space="preserve">is a multifaceted professional who balances academic rigor with social engagement. The city provides a unique backdrop for this evolution, characterized by its energy, diversity, and developmental needs. By addressing challenges related to technology, research relevance, and cultural identity, the modern professor contributes to building a more educated and empowered society.</w:t>
      </w:r>
    </w:p>
    <w:p>
      <w:pPr>
        <w:pStyle w:val="BodyText"/>
      </w:pPr>
      <w:r>
        <w:t xml:space="preserve">Ultimately, the story of the</w:t>
      </w:r>
      <w:r>
        <w:t xml:space="preserve"> </w:t>
      </w:r>
      <w:r>
        <w:t xml:space="preserve">Professor</w:t>
      </w:r>
      <w:r>
        <w:t xml:space="preserve"> </w:t>
      </w:r>
      <w:r>
        <w:t xml:space="preserve">in</w:t>
      </w:r>
      <w:r>
        <w:t xml:space="preserve"> </w:t>
      </w:r>
      <w:r>
        <w:rPr>
          <w:bCs/>
          <w:b/>
        </w:rPr>
        <w:t xml:space="preserve">Ivory Coast Abidjan</w:t>
      </w:r>
      <w:r>
        <w:t xml:space="preserve"> </w:t>
      </w:r>
      <w:r>
        <w:t xml:space="preserve">is a testament to the power of education as an instrument of transformation. As Ivory Coast continues to grow economically and socially, the role of academia will remain central to its success. The lessons learned from this case can serve as a model for other emerging educational centers in Africa, highlighting the importance of adapting traditional academic roles to meet contemporary societal demands.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Ivory Coast Abidjan</dc:title>
  <dc:creator/>
  <cp:keywords/>
  <dcterms:created xsi:type="dcterms:W3CDTF">2026-07-29T06:28:13Z</dcterms:created>
  <dcterms:modified xsi:type="dcterms:W3CDTF">2026-07-29T06:28:13Z</dcterms:modified>
</cp:coreProperties>
</file>

<file path=docProps/custom.xml><?xml version="1.0" encoding="utf-8"?>
<Properties xmlns="http://schemas.openxmlformats.org/officeDocument/2006/custom-properties" xmlns:vt="http://schemas.openxmlformats.org/officeDocument/2006/docPropsVTypes"/>
</file>