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eb3f13ac84853d5cd3202f83f450e1d75da23bf"/>
    <w:p>
      <w:pPr>
        <w:pStyle w:val="Heading1"/>
      </w:pPr>
      <w:r>
        <w:t xml:space="preserve">A Comprehensive Case Study of Professorial Leadership in Netherlands Amsterdam</w:t>
      </w:r>
    </w:p>
    <w:p>
      <w:pPr>
        <w:pStyle w:val="FirstParagraph"/>
      </w:pPr>
      <w:r>
        <w:t xml:space="preserve">The academic landscape of the modern era is defined by a complex interplay between rigorous research, pedagogical excellence, and community engagement. Nowhere is this more evident than in the dynamic city of Netherlands Amsterdam. This case study explores the multifaceted role of a Professor within this specific geographic and cultural context, analyzing how academic leadership functions at prestigious institutions such as the University of Amsterdam (UvA) or Vrije Universiteit Amsterdam (VU).</w:t>
      </w:r>
    </w:p>
    <w:bookmarkStart w:id="20" w:name="X942b091cf061e4c754583eede200f4d9bdd8197"/>
    <w:p>
      <w:pPr>
        <w:pStyle w:val="Heading2"/>
      </w:pPr>
      <w:r>
        <w:t xml:space="preserve">Introduction: The Academic Environment of Netherlands Amsterdam</w:t>
      </w:r>
    </w:p>
    <w:p>
      <w:pPr>
        <w:pStyle w:val="FirstParagraph"/>
      </w:pPr>
      <w:r>
        <w:t xml:space="preserve">Netherlands Amsterdam stands as a global hub for innovation, sustainability, and social sciences. The city’s compact yet vibrant nature fosters unique collaborative opportunities between academia, government, and private industry. In this setting, a Professor is not merely an instructor but a key node in the broader ecosystem of knowledge creation. The expectations placed upon academics in Netherlands Amsterdam are high; they must navigate international funding landscapes while remaining deeply connected to local societal challenges.</w:t>
      </w:r>
    </w:p>
    <w:bookmarkEnd w:id="20"/>
    <w:bookmarkStart w:id="24" w:name="X3d1efadab28bd40f1057e4cd71756d5c1af29db"/>
    <w:p>
      <w:pPr>
        <w:pStyle w:val="Heading2"/>
      </w:pPr>
      <w:r>
        <w:t xml:space="preserve">The Triple Mission: Research, Education, and Service</w:t>
      </w:r>
    </w:p>
    <w:p>
      <w:pPr>
        <w:pStyle w:val="FirstParagraph"/>
      </w:pPr>
      <w:r>
        <w:t xml:space="preserve">The core responsibilities of a Professor can be categorized into three distinct pillars: research, education, and service. In the context of Netherlands Amsterdam, these duties are performed with a specific emphasis on international collaboration.</w:t>
      </w:r>
    </w:p>
    <w:bookmarkStart w:id="21" w:name="research-excellence-and-innovation"/>
    <w:p>
      <w:pPr>
        <w:pStyle w:val="Heading3"/>
      </w:pPr>
      <w:r>
        <w:t xml:space="preserve">1. Research Excellence and Innovation</w:t>
      </w:r>
    </w:p>
    <w:p>
      <w:pPr>
        <w:pStyle w:val="FirstParagraph"/>
      </w:pPr>
      <w:r>
        <w:t xml:space="preserve">Research in Netherlands Amsterdam is characterized by its interdisciplinary nature. A Professor here is expected to lead groundbreaking research that addresses global issues such as climate change, digital ethics, and public health. For instance, a Professor of Environmental Science might collaborate with local municipal authorities to develop sustainable urban planning models. The funding landscape in the region is competitive, requiring Professors to secure grants from European Union bodies and Dutch national foundations like NWO (Nederlandse Organisatie voor Wetenschappelijk Onderzoek). Success in research is measured not only by publication impact factors but also by the tangible application of findings within society.</w:t>
      </w:r>
    </w:p>
    <w:bookmarkEnd w:id="21"/>
    <w:bookmarkStart w:id="22" w:name="pedagogical-innovation"/>
    <w:p>
      <w:pPr>
        <w:pStyle w:val="Heading3"/>
      </w:pPr>
      <w:r>
        <w:t xml:space="preserve">2. Pedagogical Innovation</w:t>
      </w:r>
    </w:p>
    <w:p>
      <w:pPr>
        <w:pStyle w:val="FirstParagraph"/>
      </w:pPr>
      <w:r>
        <w:t xml:space="preserve">Education in Netherlands Amsterdam has undergone significant transformation, moving towards student-centered learning models. A Professor serves as a mentor and facilitator rather than just a lecturer. In lecture halls across the city, Professors utilize digital tools to enhance engagement and create inclusive environments for diverse student bodies. The curriculum often emphasizes critical thinking and problem-solving skills, preparing students for a rapidly changing job market. Furthermore, Professors are responsible for supervising Master’s students and PhD candidates, guiding them through the complexities of academic inquiry.</w:t>
      </w:r>
    </w:p>
    <w:bookmarkEnd w:id="22"/>
    <w:bookmarkStart w:id="23" w:name="societal-engagement"/>
    <w:p>
      <w:pPr>
        <w:pStyle w:val="Heading3"/>
      </w:pPr>
      <w:r>
        <w:t xml:space="preserve">3. Societal Engagement</w:t>
      </w:r>
    </w:p>
    <w:p>
      <w:pPr>
        <w:pStyle w:val="FirstParagraph"/>
      </w:pPr>
      <w:r>
        <w:t xml:space="preserve">The concept of the 'engaged scholar' is particularly prominent in Netherlands Amsterdam. Universities are increasingly expected to demonstrate their societal relevance. A Professor must actively engage with stakeholders outside the university walls, including policymakers, NGOs, and industry leaders. For example, a Professor of Law might advise on regulatory frameworks for artificial intelligence, while a Professor in Urban Studies might work directly with community groups to improve housing accessibility. This bridge-building role is essential for securing public trust and funding.</w:t>
      </w:r>
    </w:p>
    <w:bookmarkEnd w:id="23"/>
    <w:bookmarkEnd w:id="24"/>
    <w:bookmarkStart w:id="25" w:name="Xd9be135b444e190a68dc6509c3b21eaf81d4c10"/>
    <w:p>
      <w:pPr>
        <w:pStyle w:val="Heading2"/>
      </w:pPr>
      <w:r>
        <w:t xml:space="preserve">Challenges Faced by Professors in the Region</w:t>
      </w:r>
    </w:p>
    <w:p>
      <w:pPr>
        <w:pStyle w:val="FirstParagraph"/>
      </w:pPr>
      <w:r>
        <w:t xml:space="preserve">Despite the opportunities, the role of a Professor in Netherlands Amsterdam comes with distinct challenges. The competitive nature of academic employment means that tenure-track positions are highly sought after. Professors must balance heavy workloads, often exceeding 40 hours a week, between teaching duties, research projects, and administrative tasks.</w:t>
      </w:r>
    </w:p>
    <w:p>
      <w:pPr>
        <w:pStyle w:val="BodyText"/>
      </w:pPr>
      <w:r>
        <w:t xml:space="preserve">Additionally, the internationalization of higher education brings both diversity and complexity. Professors must manage multicultural classrooms where students come from various educational backgrounds. This requires adaptability in teaching methods and a sensitivity to different cultural perspectives. Furthermore, the cost of living in Netherlands Amsterdam is high, which can impact recruitment strategies for universities seeking top talent.</w:t>
      </w:r>
    </w:p>
    <w:bookmarkEnd w:id="25"/>
    <w:bookmarkStart w:id="26" w:name="X5dbdcbc38a378be39cd57f1a42e01dbeccd1b16"/>
    <w:p>
      <w:pPr>
        <w:pStyle w:val="Heading2"/>
      </w:pPr>
      <w:r>
        <w:t xml:space="preserve">Case Example: Dr. Elena Rossi and Urban Sustainability</w:t>
      </w:r>
    </w:p>
    <w:p>
      <w:pPr>
        <w:pStyle w:val="FirstParagraph"/>
      </w:pPr>
      <w:r>
        <w:t xml:space="preserve">To illustrate these dynamics concretely, consider the case of Dr. Elena Rossi (a pseudonym for protection), a Professor of Urban Planning at a major institution in Netherlands Amsterdam. Her work exemplifies the integration of research and societal impact.</w:t>
      </w:r>
    </w:p>
    <w:p>
      <w:pPr>
        <w:pStyle w:val="BodyText"/>
      </w:pPr>
      <w:r>
        <w:rPr>
          <w:bCs/>
          <w:b/>
        </w:rPr>
        <w:t xml:space="preserve">The Challenge:</w:t>
      </w:r>
      <w:r>
        <w:t xml:space="preserve"> </w:t>
      </w:r>
      <w:r>
        <w:t xml:space="preserve">The city was facing issues with increasing traffic congestion and air pollution due to population growth.</w:t>
      </w:r>
    </w:p>
    <w:p>
      <w:pPr>
        <w:pStyle w:val="BodyText"/>
      </w:pPr>
      <w:r>
        <w:rPr>
          <w:bCs/>
          <w:b/>
        </w:rPr>
        <w:t xml:space="preserve">The Intervention:</w:t>
      </w:r>
      <w:r>
        <w:t xml:space="preserve"> </w:t>
      </w:r>
      <w:r>
        <w:t xml:space="preserve">Dr. Rossi initiated a cross-departmental research project focused on sustainable mobility solutions. She collaborated with the University of Technology, local government officials, and private transport companies. As an educator, she incorporated real-world data from this project into her graduate seminars, allowing students to contribute directly to policy recommendations.</w:t>
      </w:r>
    </w:p>
    <w:p>
      <w:pPr>
        <w:pStyle w:val="BodyText"/>
      </w:pPr>
      <w:r>
        <w:rPr>
          <w:bCs/>
          <w:b/>
        </w:rPr>
        <w:t xml:space="preserve">The Outcome:</w:t>
      </w:r>
      <w:r>
        <w:t xml:space="preserve"> </w:t>
      </w:r>
      <w:r>
        <w:t xml:space="preserve">The research led to the implementation of a new bike-lane infrastructure network in central Amsterdam. Dr. Rossi’s publication on the social equity implications of this infrastructure received international acclaim, further establishing her reputation and attracting additional funding for future projects.</w:t>
      </w:r>
    </w:p>
    <w:bookmarkEnd w:id="26"/>
    <w:bookmarkStart w:id="27" w:name="the-future-role-of-professors"/>
    <w:p>
      <w:pPr>
        <w:pStyle w:val="Heading2"/>
      </w:pPr>
      <w:r>
        <w:t xml:space="preserve">The Future Role of Professors</w:t>
      </w:r>
    </w:p>
    <w:p>
      <w:pPr>
        <w:pStyle w:val="FirstParagraph"/>
      </w:pPr>
      <w:r>
        <w:t xml:space="preserve">Looking ahead, the role of a Professor in Netherlands Amsterdam will likely evolve to accommodate emerging technologies and global crises. Artificial Intelligence is already transforming how research is conducted and taught. Professors must remain agile, integrating AI tools into their workflows while maintaining ethical standards.</w:t>
      </w:r>
    </w:p>
    <w:p>
      <w:pPr>
        <w:pStyle w:val="BodyText"/>
      </w:pPr>
      <w:r>
        <w:t xml:space="preserve">Moreover, as the world faces unprecedented environmental challenges, the demand for interdisciplinary solutions will intensify. Professors will need to break down silos between departments more effectively than ever before. The ability to communicate complex scientific concepts to non-expert audiences becomes a critical skill.</w:t>
      </w:r>
    </w:p>
    <w:bookmarkEnd w:id="27"/>
    <w:bookmarkStart w:id="28" w:name="conclusion"/>
    <w:p>
      <w:pPr>
        <w:pStyle w:val="Heading2"/>
      </w:pPr>
      <w:r>
        <w:t xml:space="preserve">Conclusion</w:t>
      </w:r>
    </w:p>
    <w:p>
      <w:pPr>
        <w:pStyle w:val="FirstParagraph"/>
      </w:pPr>
      <w:r>
        <w:t xml:space="preserve">In summary, the position of Professor in Netherlands Amsterdam is one of immense responsibility and opportunity. It requires a unique blend of scholarly rigor, pedagogical creativity, and civic engagement. The city provides an ideal backdrop for this work, offering a rich tapestry of cultural diversity and political will towards sustainability. For those who thrive in such environments, the role offers the chance to shape not only the minds of future generations but also the fabric of society itself.</w:t>
      </w:r>
    </w:p>
    <w:p>
      <w:pPr>
        <w:pStyle w:val="BodyText"/>
      </w:pPr>
      <w:r>
        <w:t xml:space="preserve">As universities continue to adapt to global shifts, Professors remain at the forefront, driving progress through knowledge and collaboration. Their work in Netherlands Amsterdam serves as a model for academic excellence worldwide, demonstrating how higher education can serve as a catalyst for positive change.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Professor in Netherlands Amsterdam</dc:title>
  <dc:creator/>
  <dc:language>en</dc:language>
  <cp:keywords/>
  <dcterms:created xsi:type="dcterms:W3CDTF">2026-07-29T04:59:38Z</dcterms:created>
  <dcterms:modified xsi:type="dcterms:W3CDTF">2026-07-29T04:59:38Z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