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Abuja</w:t>
      </w:r>
    </w:p>
    <w:bookmarkStart w:id="32" w:name="X41fd00fd9d8573bd9a56efee7182ae908aee008"/>
    <w:p>
      <w:pPr>
        <w:pStyle w:val="Heading1"/>
      </w:pPr>
      <w:r>
        <w:t xml:space="preserve">Case Study: The Role, Impact, and Challenges of the Professor in Nigeria Abuja</w:t>
      </w:r>
    </w:p>
    <w:p>
      <w:pPr>
        <w:pStyle w:val="FirstParagraph"/>
      </w:pPr>
      <w:r>
        <w:rPr>
          <w:bCs/>
          <w:b/>
        </w:rPr>
        <w:t xml:space="preserve">Date:</w:t>
      </w:r>
      <w:r>
        <w:t xml:space="preserve"> </w:t>
      </w:r>
      <w:r>
        <w:t xml:space="preserve">October 2023</w:t>
      </w:r>
      <w:r>
        <w:br/>
      </w:r>
      <w:r>
        <w:rPr>
          <w:bCs/>
          <w:b/>
        </w:rPr>
        <w:t xml:space="preserve">Status:</w:t>
      </w:r>
    </w:p>
    <w:p>
      <w:pPr>
        <w:pStyle w:val="BodyText"/>
      </w:pPr>
      <w:r>
        <w:br/>
      </w:r>
      <w:r>
        <w:t xml:space="preserve">Data Collection PhaseJurisdictional Focus:</w:t>
      </w:r>
    </w:p>
    <w:p>
      <w:pPr>
        <w:pStyle w:val="BodyText"/>
      </w:pPr>
      <w:r>
        <w:t xml:space="preserve">Nigeria Abuja</w:t>
      </w:r>
    </w:p>
    <w:bookmarkStart w:id="20" w:name="executive-summary"/>
    <w:p>
      <w:pPr>
        <w:pStyle w:val="Heading2"/>
      </w:pPr>
      <w:r>
        <w:t xml:space="preserve">1. Executive Summary</w:t>
      </w:r>
    </w:p>
    <w:p>
      <w:pPr>
        <w:pStyle w:val="FirstParagraph"/>
      </w:pPr>
      <w:r>
        <w:t xml:space="preserve">This case study explores the multifaceted role of a "Professor" within the academic, social, and economic landscape of Nigeria Abuja. As the Federal Capital Territory (FCT) of Nigeria Abuja continues to evolve into a hub for higher learning and research, the Professor stands as a pivotal figure in shaping intellectual discourse. This document examines how the traditional title and responsibilities of a Professor are being redefined in this specific geographic context, addressing unique challenges such as infrastructure deficits, funding disparities, and cultural expectations. The analysis focuses on Nigeria Abuja not merely as a location but as a dynamic ecosystem where academic excellence must navigate complex bureaucratic and societal frameworks.</w:t>
      </w:r>
    </w:p>
    <w:bookmarkEnd w:id="20"/>
    <w:bookmarkStart w:id="21" w:name="X441635b4e397f6eff181fd794f9437bd6ef5df5"/>
    <w:p>
      <w:pPr>
        <w:pStyle w:val="Heading2"/>
      </w:pPr>
      <w:r>
        <w:t xml:space="preserve">2. Introduction: Contextualizing the Professor in Nigeria Abuja</w:t>
      </w:r>
    </w:p>
    <w:p>
      <w:pPr>
        <w:pStyle w:val="FirstParagraph"/>
      </w:pPr>
      <w:r>
        <w:t xml:space="preserve">In many Western contexts, the title of "Professor" is strictly an academic rank denoting seniority and research output. However, in Nigeria Abuja, the role extends beyond university campuses into policy advisory roles, public intellectualism, and community leadership. The city of Nigeria Abuja serves as a neutral ground for federal institutions, making it a prime location for high-level academic engagement. Here,</w:t>
      </w:r>
    </w:p>
    <w:p>
      <w:pPr>
        <w:pStyle w:val="BodyText"/>
      </w:pPr>
      <w:r>
        <w:t xml:space="preserve">Professor is not just an educator but often a bridge between government policy and grassroots reality.</w:t>
      </w:r>
    </w:p>
    <w:bookmarkEnd w:id="21"/>
    <w:bookmarkStart w:id="22" w:name="X9caa559bc211708a8fba237e2f0e5838b05145c"/>
    <w:p>
      <w:pPr>
        <w:pStyle w:val="Heading2"/>
      </w:pPr>
      <w:r>
        <w:t xml:space="preserve">3. Profile Analysis: The Archetypal Professor</w:t>
      </w:r>
    </w:p>
    <w:p>
      <w:pPr>
        <w:pStyle w:val="FirstParagraph"/>
      </w:pPr>
      <w:r>
        <w:t xml:space="preserve">To understand the dynamics at play, we define the "Professor" in this study through three primary attributes:</w:t>
      </w:r>
    </w:p>
    <w:p>
      <w:pPr>
        <w:numPr>
          <w:ilvl w:val="0"/>
          <w:numId w:val="1001"/>
        </w:numPr>
        <w:pStyle w:val="Compact"/>
      </w:pPr>
      <w:r>
        <w:rPr>
          <w:bCs/>
          <w:b/>
        </w:rPr>
        <w:t xml:space="preserve">The Scholar:</w:t>
      </w:r>
    </w:p>
    <w:p>
      <w:pPr>
        <w:numPr>
          <w:ilvl w:val="0"/>
          <w:numId w:val="1000"/>
        </w:numPr>
        <w:pStyle w:val="Compact"/>
      </w:pPr>
      <w:r>
        <w:t xml:space="preserve">An individual with extensive postgraduate qualifications, committed to producing peer-reviewed research that contributes to global knowledge bases while remaining relevant to local Nigerian contexts.</w:t>
      </w:r>
    </w:p>
    <w:p>
      <w:pPr>
        <w:numPr>
          <w:ilvl w:val="0"/>
          <w:numId w:val="1001"/>
        </w:numPr>
        <w:pStyle w:val="Compact"/>
      </w:pPr>
      <w:r>
        <w:rPr>
          <w:bCs/>
          <w:b/>
        </w:rPr>
        <w:t xml:space="preserve">The Mentor:</w:t>
      </w:r>
    </w:p>
    <w:p>
      <w:pPr>
        <w:numPr>
          <w:ilvl w:val="0"/>
          <w:numId w:val="1000"/>
        </w:numPr>
        <w:pStyle w:val="Compact"/>
      </w:pPr>
      <w:r>
        <w:t xml:space="preserve">A guide for students from diverse ethnic and socioeconomic backgrounds within Nigeria Abuja, focusing on holistic development rather than mere rote learning.</w:t>
      </w:r>
    </w:p>
    <w:p>
      <w:pPr>
        <w:numPr>
          <w:ilvl w:val="0"/>
          <w:numId w:val="1001"/>
        </w:numPr>
        <w:pStyle w:val="Compact"/>
      </w:pPr>
      <w:r>
        <w:rPr>
          <w:bCs/>
          <w:b/>
        </w:rPr>
        <w:t xml:space="preserve">The Public Intellectual:</w:t>
      </w:r>
    </w:p>
    <w:p>
      <w:pPr>
        <w:numPr>
          <w:ilvl w:val="0"/>
          <w:numId w:val="1000"/>
        </w:numPr>
        <w:pStyle w:val="Compact"/>
      </w:pPr>
      <w:r>
        <w:t xml:space="preserve">A commentator who uses their expertise to inform public policy in Nigeria Abuja, addressing issues such as urban planning, educational reform, and economic diversification.</w:t>
      </w:r>
    </w:p>
    <w:bookmarkEnd w:id="22"/>
    <w:bookmarkStart w:id="23" w:name="X2ed69278cdfb73028f90ec20b673b1f9b724ddc"/>
    <w:p>
      <w:pPr>
        <w:pStyle w:val="Heading2"/>
      </w:pPr>
      <w:r>
        <w:t xml:space="preserve">4. The Environment: Nigeria Abuja as a Academic Hub</w:t>
      </w:r>
    </w:p>
    <w:p>
      <w:pPr>
        <w:pStyle w:val="FirstParagraph"/>
      </w:pPr>
      <w:r>
        <w:t xml:space="preserve">Nigeria Abuja offers a unique environment for professors compared to other Nigerian cities like Lagos or Kano. The planned nature of the city provides better infrastructure, albeit with occasional maintenance challenges.</w:t>
      </w:r>
    </w:p>
    <w:p>
      <w:pPr>
        <w:numPr>
          <w:ilvl w:val="0"/>
          <w:numId w:val="1002"/>
        </w:numPr>
        <w:pStyle w:val="Compact"/>
      </w:pPr>
      <w:r>
        <w:rPr>
          <w:bCs/>
          <w:b/>
        </w:rPr>
        <w:t xml:space="preserve">Institutional Presence:</w:t>
      </w:r>
    </w:p>
    <w:p>
      <w:pPr>
        <w:numPr>
          <w:ilvl w:val="0"/>
          <w:numId w:val="1000"/>
        </w:numPr>
        <w:pStyle w:val="Compact"/>
      </w:pPr>
      <w:r>
        <w:t xml:space="preserve">The presence of prestigious institutions such as the University of Abuja (UNAAB), Baze University, and various federal research institutes creates a dense academic network. This concentration allows for collaborative opportunities that are less available elsewhere in Nigeria.</w:t>
      </w:r>
    </w:p>
    <w:p>
      <w:pPr>
        <w:numPr>
          <w:ilvl w:val="0"/>
          <w:numId w:val="1002"/>
        </w:numPr>
        <w:pStyle w:val="Compact"/>
      </w:pPr>
      <w:r>
        <w:rPr>
          <w:bCs/>
          <w:b/>
        </w:rPr>
        <w:t xml:space="preserve">Policy Proximity:</w:t>
      </w:r>
    </w:p>
    <w:p>
      <w:pPr>
        <w:numPr>
          <w:ilvl w:val="0"/>
          <w:numId w:val="1000"/>
        </w:numPr>
        <w:pStyle w:val="Compact"/>
      </w:pPr>
      <w:r>
        <w:t xml:space="preserve">Being the capital, Nigeria Abuja places professors in close proximity to decision-makers. A Professor here has easier access to ministries and agencies than their counterparts in other states, allowing for immediate application of research findings into policy.</w:t>
      </w:r>
    </w:p>
    <w:p>
      <w:pPr>
        <w:numPr>
          <w:ilvl w:val="0"/>
          <w:numId w:val="1002"/>
        </w:numPr>
        <w:pStyle w:val="Compact"/>
      </w:pPr>
      <w:r>
        <w:t xml:space="preserve">Cultural Diversity:</w:t>
      </w:r>
    </w:p>
    <w:p>
      <w:pPr>
        <w:numPr>
          <w:ilvl w:val="0"/>
          <w:numId w:val="1000"/>
        </w:numPr>
        <w:pStyle w:val="Compact"/>
      </w:pPr>
      <w:r>
        <w:t xml:space="preserve">The demographic mix of Nigeria Abuja brings together people from all regions, providing a rich field for sociological, anthropological, and political science research.</w:t>
      </w:r>
    </w:p>
    <w:bookmarkEnd w:id="23"/>
    <w:bookmarkStart w:id="27" w:name="key-challenges-faced-by-the-professor"/>
    <w:p>
      <w:pPr>
        <w:pStyle w:val="Heading2"/>
      </w:pPr>
      <w:r>
        <w:t xml:space="preserve">5. Key Challenges Faced by the Professor</w:t>
      </w:r>
    </w:p>
    <w:bookmarkStart w:id="24" w:name="infrastructure-and-resource-constraints"/>
    <w:p>
      <w:pPr>
        <w:pStyle w:val="Heading3"/>
      </w:pPr>
      <w:r>
        <w:t xml:space="preserve">5.1 Infrastructure and Resource Constraints</w:t>
      </w:r>
    </w:p>
    <w:p>
      <w:pPr>
        <w:pStyle w:val="FirstParagraph"/>
      </w:pPr>
      <w:r>
        <w:t xml:space="preserve">, many Professors in Nigeria Abuja face significant hurdles regarding laboratory equipment, library access, and internet connectivity. The reliance on power generation often interrupts research continuity, forcing academics to adapt their workflows significantly.</w:t>
      </w:r>
    </w:p>
    <w:bookmarkEnd w:id="24"/>
    <w:bookmarkStart w:id="25" w:name="funding-scarcity"/>
    <w:p>
      <w:pPr>
        <w:pStyle w:val="Heading3"/>
      </w:pPr>
      <w:r>
        <w:t xml:space="preserve">5.2 Funding Scarcity</w:t>
      </w:r>
    </w:p>
    <w:p>
      <w:pPr>
        <w:pStyle w:val="FirstParagraph"/>
      </w:pPr>
      <w:r>
        <w:t xml:space="preserve">Academic funding in Nigeria is often limited. Professors must constantly seek external grants from international bodies or private sector partnerships within Nigeria Abuja to sustain their research projects. This dependency can sometimes skew research topics toward donor interests rather than local needs.</w:t>
      </w:r>
    </w:p>
    <w:bookmarkEnd w:id="25"/>
    <w:bookmarkStart w:id="26" w:name="brain-drain-japa-syndrome"/>
    <w:p>
      <w:pPr>
        <w:pStyle w:val="Heading3"/>
      </w:pPr>
      <w:r>
        <w:t xml:space="preserve">5.3 Brain Drain (Japa Syndrome)</w:t>
      </w:r>
    </w:p>
    <w:p>
      <w:pPr>
        <w:pStyle w:val="FirstParagraph"/>
      </w:pPr>
      <w:r>
        <w:t xml:space="preserve">A critical issue affecting the Professor demographic in Nigeria Abuja is the emigration of young talent. Many promising PhD graduates leave for opportunities abroad, creating a shortage of junior faculty to support senior Professors. This places a heavier teaching and administrative burden on those who remain in Nigeria Abuja.</w:t>
      </w:r>
    </w:p>
    <w:bookmarkEnd w:id="26"/>
    <w:bookmarkEnd w:id="27"/>
    <w:bookmarkStart w:id="28" w:name="opportunities-and-strategic-adaptations"/>
    <w:p>
      <w:pPr>
        <w:pStyle w:val="Heading2"/>
      </w:pPr>
      <w:r>
        <w:t xml:space="preserve">6. Opportunities and Strategic Adaptations</w:t>
      </w:r>
    </w:p>
    <w:p>
      <w:pPr>
        <w:pStyle w:val="FirstParagraph"/>
      </w:pPr>
      <w:r>
        <w:t xml:space="preserve">To thrive in this environment, the modern Professor in Nigeria Abuja is adopting new strategies:</w:t>
      </w:r>
    </w:p>
    <w:p>
      <w:pPr>
        <w:numPr>
          <w:ilvl w:val="0"/>
          <w:numId w:val="1003"/>
        </w:numPr>
        <w:pStyle w:val="Compact"/>
      </w:pPr>
      <w:r>
        <w:rPr>
          <w:bCs/>
          <w:b/>
        </w:rPr>
        <w:t xml:space="preserve">Digital Transformation:</w:t>
      </w:r>
    </w:p>
    <w:p>
      <w:pPr>
        <w:numPr>
          <w:ilvl w:val="0"/>
          <w:numId w:val="1000"/>
        </w:numPr>
        <w:pStyle w:val="Compact"/>
      </w:pPr>
      <w:r>
        <w:t xml:space="preserve">Leveraging online platforms to reach a global audience and collaborate with international peers, thereby mitigating local isolation.</w:t>
      </w:r>
    </w:p>
    <w:p>
      <w:pPr>
        <w:numPr>
          <w:ilvl w:val="0"/>
          <w:numId w:val="1003"/>
        </w:numPr>
        <w:pStyle w:val="Compact"/>
      </w:pPr>
      <w:r>
        <w:t xml:space="preserve">Industry Partnership:</w:t>
      </w:r>
    </w:p>
    <w:p>
      <w:pPr>
        <w:numPr>
          <w:ilvl w:val="0"/>
          <w:numId w:val="1000"/>
        </w:numPr>
        <w:pStyle w:val="Compact"/>
      </w:pPr>
      <w:r>
        <w:t xml:space="preserve">Engaging with the growing tech and service sectors in Nigeria Abuja to secure funding and ensure that academic research has practical economic applications.</w:t>
      </w:r>
    </w:p>
    <w:p>
      <w:pPr>
        <w:numPr>
          <w:ilvl w:val="0"/>
          <w:numId w:val="1003"/>
        </w:numPr>
        <w:pStyle w:val="Compact"/>
      </w:pPr>
      <w:r>
        <w:rPr>
          <w:bCs/>
          <w:b/>
        </w:rPr>
        <w:t xml:space="preserve">Mentorship Programs:</w:t>
      </w:r>
    </w:p>
    <w:p>
      <w:pPr>
        <w:numPr>
          <w:ilvl w:val="0"/>
          <w:numId w:val="1000"/>
        </w:numPr>
        <w:pStyle w:val="Compact"/>
      </w:pPr>
      <w:r>
        <w:t xml:space="preserve">Creating robust mentorship structures within universities in Nigeria Abuja to retain talent by providing clear career progression paths that compete with international offers.</w:t>
      </w:r>
    </w:p>
    <w:bookmarkEnd w:id="28"/>
    <w:bookmarkStart w:id="29" w:name="impact-assessment"/>
    <w:p>
      <w:pPr>
        <w:pStyle w:val="Heading2"/>
      </w:pPr>
      <w:r>
        <w:t xml:space="preserve">7. Impact Assessment</w:t>
      </w:r>
    </w:p>
    <w:p>
      <w:pPr>
        <w:pStyle w:val="FirstParagraph"/>
      </w:pPr>
      <w:r>
        <w:t xml:space="preserve">The impact of a dedicated Professor in Nigeria Abuja can be measured through several lenses:</w:t>
      </w:r>
    </w:p>
    <w:p>
      <w:pPr>
        <w:numPr>
          <w:ilvl w:val="0"/>
          <w:numId w:val="1004"/>
        </w:numPr>
        <w:pStyle w:val="Compact"/>
      </w:pPr>
      <w:r>
        <w:rPr>
          <w:bCs/>
          <w:b/>
        </w:rPr>
        <w:t xml:space="preserve">Educational Quality:</w:t>
      </w:r>
    </w:p>
    <w:p>
      <w:pPr>
        <w:numPr>
          <w:ilvl w:val="0"/>
          <w:numId w:val="1000"/>
        </w:numPr>
        <w:pStyle w:val="Compact"/>
      </w:pPr>
      <w:r>
        <w:t xml:space="preserve">Improved curriculum development and student outcomes leading to a more skilled workforce for the nation.</w:t>
      </w:r>
    </w:p>
    <w:p>
      <w:pPr>
        <w:numPr>
          <w:ilvl w:val="0"/>
          <w:numId w:val="1004"/>
        </w:numPr>
        <w:pStyle w:val="Compact"/>
      </w:pPr>
      <w:r>
        <w:t xml:space="preserve">Policy Influence:</w:t>
      </w:r>
    </w:p>
    <w:p>
      <w:pPr>
        <w:numPr>
          <w:ilvl w:val="0"/>
          <w:numId w:val="1000"/>
        </w:numPr>
        <w:pStyle w:val="Compact"/>
      </w:pPr>
      <w:r>
        <w:t xml:space="preserve">Influence on national policies regarding education, health, and technology driven by evidence-based research conducted in Nigeria Abuja.</w:t>
      </w:r>
    </w:p>
    <w:p>
      <w:pPr>
        <w:numPr>
          <w:ilvl w:val="0"/>
          <w:numId w:val="1004"/>
        </w:numPr>
        <w:pStyle w:val="Compact"/>
      </w:pPr>
      <w:r>
        <w:rPr>
          <w:bCs/>
          <w:b/>
        </w:rPr>
        <w:t xml:space="preserve">Social Cohesion:</w:t>
      </w:r>
    </w:p>
    <w:p>
      <w:pPr>
        <w:numPr>
          <w:ilvl w:val="0"/>
          <w:numId w:val="1000"/>
        </w:numPr>
        <w:pStyle w:val="Compact"/>
      </w:pPr>
      <w:r>
        <w:t xml:space="preserve">Promotion of peace and unity through academic dialogues that bring together diverse ethnic groups in the FCT.</w:t>
      </w:r>
    </w:p>
    <w:bookmarkEnd w:id="29"/>
    <w:bookmarkStart w:id="30" w:name="conclusion"/>
    <w:p>
      <w:pPr>
        <w:pStyle w:val="Heading2"/>
      </w:pPr>
      <w:r>
        <w:t xml:space="preserve">8. Conclusion</w:t>
      </w:r>
    </w:p>
    <w:p>
      <w:pPr>
        <w:pStyle w:val="FirstParagraph"/>
      </w:pPr>
      <w:r>
        <w:t xml:space="preserve">The case of the Professor in Nigeria Abuja highlights a profession at a crossroads. While traditional models of academia face systemic challenges, there is immense potential for growth and innovation. The unique position of Nigeria Abuja as a capital city offers unparalleled opportunities for engagement with power structures and diverse populations.</w:t>
      </w:r>
    </w:p>
    <w:p>
      <w:pPr>
        <w:pStyle w:val="BodyText"/>
      </w:pPr>
      <w:r>
        <w:t xml:space="preserve">For the system to thrive, stakeholders must address infrastructure gaps, improve funding mechanisms, and create supportive environments that retain academic talent. The Professor remains a cornerstone of societal development in Nigeria Abuja, serving not only as a keeper of knowledge but as an active agent of change. Future studies should focus on longitudinal impacts of specific research initiatives led by Professors in this region to better quantify their contribution to national development.</w:t>
      </w:r>
    </w:p>
    <w:bookmarkEnd w:id="30"/>
    <w:bookmarkStart w:id="31" w:name="recommendations"/>
    <w:p>
      <w:pPr>
        <w:pStyle w:val="Heading2"/>
      </w:pPr>
      <w:r>
        <w:t xml:space="preserve">9. Recommendations</w:t>
      </w:r>
    </w:p>
    <w:p>
      <w:pPr>
        <w:numPr>
          <w:ilvl w:val="0"/>
          <w:numId w:val="1005"/>
        </w:numPr>
        <w:pStyle w:val="Compact"/>
      </w:pPr>
      <w:r>
        <w:t xml:space="preserve">The Federal Government should increase direct funding for tertiary institutions in Nigeria Abuja.</w:t>
      </w:r>
    </w:p>
    <w:p>
      <w:pPr>
        <w:numPr>
          <w:ilvl w:val="0"/>
          <w:numId w:val="1005"/>
        </w:numPr>
        <w:pStyle w:val="Compact"/>
      </w:pPr>
      <w:r>
        <w:t xml:space="preserve">Private sector entities operating in Nigeria Abuja should establish endowments for academic research.</w:t>
      </w:r>
    </w:p>
    <w:p>
      <w:pPr>
        <w:numPr>
          <w:ilvl w:val="0"/>
          <w:numId w:val="1005"/>
        </w:numPr>
        <w:pStyle w:val="Compact"/>
      </w:pPr>
      <w:r>
        <w:t xml:space="preserve">Universities must invest in digital infrastructure to reduce the isolation of Professors from global knowledge networks.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Nigeria Abuja</dc:title>
  <dc:creator/>
  <dc:language>en</dc:language>
  <cp:keywords/>
  <dcterms:created xsi:type="dcterms:W3CDTF">2026-07-29T08:31:38Z</dcterms:created>
  <dcterms:modified xsi:type="dcterms:W3CDTF">2026-07-29T08:31:38Z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