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Professor</w:t>
      </w:r>
      <w:r>
        <w:t xml:space="preserve"> </w:t>
      </w:r>
      <w:r>
        <w:t xml:space="preserve">in</w:t>
      </w:r>
      <w:r>
        <w:t xml:space="preserve"> </w:t>
      </w:r>
      <w:r>
        <w:t xml:space="preserve">Peru</w:t>
      </w:r>
      <w:r>
        <w:t xml:space="preserve"> </w:t>
      </w:r>
      <w:r>
        <w:t xml:space="preserve">Lima</w:t>
      </w:r>
    </w:p>
    <w:bookmarkStart w:id="30" w:name="Xf6de36253a8c2ac74fb60f63c7e6428e783dbd4"/>
    <w:p>
      <w:pPr>
        <w:pStyle w:val="Heading1"/>
      </w:pPr>
      <w:r>
        <w:t xml:space="preserve">Case Study: The Evolution of the Professor in Peru Lima</w:t>
      </w:r>
    </w:p>
    <w:p>
      <w:pPr>
        <w:pStyle w:val="FirstParagraph"/>
      </w:pPr>
      <w:r>
        <w:rPr>
          <w:bCs/>
          <w:b/>
        </w:rPr>
        <w:t xml:space="preserve">Date:</w:t>
      </w:r>
      <w:r>
        <w:t xml:space="preserve"> </w:t>
      </w:r>
      <w:r>
        <w:t xml:space="preserve">October 2023</w:t>
      </w:r>
      <w:r>
        <w:br/>
      </w:r>
      <w:r>
        <w:rPr>
          <w:bCs/>
          <w:b/>
        </w:rPr>
        <w:t xml:space="preserve">Location:</w:t>
      </w:r>
      <w:r>
        <w:t xml:space="preserve">Lima, Peru</w:t>
      </w:r>
      <w:r>
        <w:br/>
      </w:r>
      <w:r>
        <w:t xml:space="preserve">The Contemporary Academic Landscape for the Professor</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explores the multifaceted role of the modern professor operating within the educational ecosystem of Peru Lima. As one of South America’s most dynamic metropolitan areas, Lima presents a unique convergence of historical academic tradition and rapid modernization. The "Professor" in this context is not merely an instructor but a cultural mediator, technological adapter, and social influencer who navigates complex socioeconomic disparities while striving for pedagogical excellence.</w:t>
      </w:r>
    </w:p>
    <w:p>
      <w:pPr>
        <w:pStyle w:val="BodyText"/>
      </w:pPr>
      <w:r>
        <w:t xml:space="preserve">The objective of this document is to analyze how the identity of the professor has shifted from a traditional knowledge-holder to that of a facilitator in diverse learning environments across Peru Lima. It examines the challenges posed by infrastructure gaps, digital divides, and student diversity, offering insights into how contemporary educators are adapting their methodologies.</w:t>
      </w:r>
    </w:p>
    <w:bookmarkEnd w:id="20"/>
    <w:bookmarkStart w:id="21" w:name="X92a27dfbaa8bf7b6b790b6f23d0b171d8672749"/>
    <w:p>
      <w:pPr>
        <w:pStyle w:val="Heading2"/>
      </w:pPr>
      <w:r>
        <w:t xml:space="preserve">2. Contextual Background: The Landscape of Education in Peru Lima</w:t>
      </w:r>
    </w:p>
    <w:p>
      <w:pPr>
        <w:pStyle w:val="FirstParagraph"/>
      </w:pPr>
      <w:r>
        <w:t xml:space="preserve">Lima is a city of stark contrasts. It serves as the political, economic, and cultural heart of Peru, yet it hosts some of the widest socioeconomic gaps in Latin America. For the professor working in this environment, understanding this duality is paramount.</w:t>
      </w:r>
    </w:p>
    <w:p>
      <w:pPr>
        <w:pStyle w:val="BodyText"/>
      </w:pPr>
      <w:r>
        <w:rPr>
          <w:bCs/>
          <w:b/>
        </w:rPr>
        <w:t xml:space="preserve">Key Characteristic:</w:t>
      </w:r>
      <w:r>
        <w:t xml:space="preserve"> </w:t>
      </w:r>
      <w:r>
        <w:t xml:space="preserve">The educational landscape in Peru Lima is bifurcated. On one side are prestigious private universities and international schools with state-of-the-art facilities; on the other are public institutions and under-resourced community colleges facing overcrowding and limited technological access. The professor must often bridge these two worlds, either through mobility between institutions or by adapting to hybrid teaching models that address both extremes simultaneously.</w:t>
      </w:r>
    </w:p>
    <w:p>
      <w:pPr>
        <w:pStyle w:val="BodyText"/>
      </w:pPr>
      <w:r>
        <w:t xml:space="preserve">Historically, the academic culture in Lima was heavily influenced by colonial Jesuit traditions and rigid hierarchical structures. However, since the late 20th century, there has been a significant push toward democratization of education. This shift has placed immense pressure on the professor to become more inclusive and student-centered.</w:t>
      </w:r>
    </w:p>
    <w:bookmarkEnd w:id="21"/>
    <w:bookmarkStart w:id="22" w:name="profile-of-the-contemporary-professor"/>
    <w:p>
      <w:pPr>
        <w:pStyle w:val="Heading2"/>
      </w:pPr>
      <w:r>
        <w:t xml:space="preserve">3. Profile of the Contemporary Professor</w:t>
      </w:r>
    </w:p>
    <w:p>
      <w:pPr>
        <w:pStyle w:val="FirstParagraph"/>
      </w:pPr>
      <w:r>
        <w:t xml:space="preserve">The modern professor in Peru Lima is characterized by several distinct traits that differentiate them from previous generations:</w:t>
      </w:r>
    </w:p>
    <w:p>
      <w:pPr>
        <w:numPr>
          <w:ilvl w:val="0"/>
          <w:numId w:val="1001"/>
        </w:numPr>
        <w:pStyle w:val="Compact"/>
      </w:pPr>
      <w:r>
        <w:rPr>
          <w:bCs/>
          <w:b/>
        </w:rPr>
        <w:t xml:space="preserve">Multidisciplinary Adaptability:</w:t>
      </w:r>
      <w:r>
        <w:t xml:space="preserve"> </w:t>
      </w:r>
      <w:r>
        <w:t xml:space="preserve">Due to frequent resource fluctuations, professors must be agile. A literature professor may need to incorporate digital storytelling tools when textbooks are unavailable, while a science professor might use low-cost experiments when laboratories lack equipment.</w:t>
      </w:r>
    </w:p>
    <w:p>
      <w:pPr>
        <w:numPr>
          <w:ilvl w:val="0"/>
          <w:numId w:val="1001"/>
        </w:numPr>
        <w:pStyle w:val="Compact"/>
      </w:pPr>
      <w:r>
        <w:rPr>
          <w:bCs/>
          <w:b/>
        </w:rPr>
        <w:t xml:space="preserve">Cultural Competence:</w:t>
      </w:r>
      <w:r>
        <w:t xml:space="preserve"> </w:t>
      </w:r>
      <w:r>
        <w:t xml:space="preserve">Lima is a melting pot. Students come from the coast, the Andes (sierra), and the Amazon (selva). The effective professor recognizes these diverse backgrounds. They understand that a student migrating from Ayacucho may face different linguistic or cultural barriers than one born in Miraflores. Empathy and cultural sensitivity are now core competencies for any professor in this region.</w:t>
      </w:r>
    </w:p>
    <w:p>
      <w:pPr>
        <w:numPr>
          <w:ilvl w:val="0"/>
          <w:numId w:val="1001"/>
        </w:numPr>
        <w:pStyle w:val="Compact"/>
      </w:pPr>
      <w:r>
        <w:rPr>
          <w:bCs/>
          <w:b/>
        </w:rPr>
        <w:t xml:space="preserve">Tech-Integration Resilience:</w:t>
      </w:r>
      <w:r>
        <w:t xml:space="preserve"> </w:t>
      </w:r>
      <w:r>
        <w:t xml:space="preserve">The pandemic accelerated digital adoption across Peru Lima. While initial resistance was high, the professor has since evolved into a tech-integrator. However, unlike professors in more developed economies who rely on stable cloud infrastructure, the Lima-based professor often operates with intermittent connectivity solutions, offline digital tools, and mobile-first pedagogies.</w:t>
      </w:r>
    </w:p>
    <w:bookmarkEnd w:id="22"/>
    <w:bookmarkStart w:id="26" w:name="primary-challenges-faced-by-professors"/>
    <w:p>
      <w:pPr>
        <w:pStyle w:val="Heading2"/>
      </w:pPr>
      <w:r>
        <w:t xml:space="preserve">4. Primary Challenges Faced by Professors</w:t>
      </w:r>
    </w:p>
    <w:p>
      <w:pPr>
        <w:pStyle w:val="FirstParagraph"/>
      </w:pPr>
      <w:r>
        <w:t xml:space="preserve">The role of the professor in Peru Lima is fraught with specific challenges that require innovative problem-solving skills.</w:t>
      </w:r>
    </w:p>
    <w:bookmarkStart w:id="23" w:name="the-digital-divide"/>
    <w:p>
      <w:pPr>
        <w:pStyle w:val="Heading3"/>
      </w:pPr>
      <w:r>
        <w:t xml:space="preserve">4.1 The Digital Divide</w:t>
      </w:r>
    </w:p>
    <w:p>
      <w:pPr>
        <w:pStyle w:val="FirstParagraph"/>
      </w:pPr>
      <w:r>
        <w:t xml:space="preserve">In many districts of Peru Lima, internet access remains unstable or expensive for lower-income families. The professor faces the ethical dilemma of assigning digital homework that may exclude students without reliable data plans. To combat this, many professors in Peru Lima have shifted to "blended learning" models where content is distributed via WhatsApp messages or USB drives, ensuring accessibility despite infrastructural limitations.</w:t>
      </w:r>
    </w:p>
    <w:bookmarkEnd w:id="23"/>
    <w:bookmarkStart w:id="24" w:name="socioeconomic-distraction"/>
    <w:p>
      <w:pPr>
        <w:pStyle w:val="Heading3"/>
      </w:pPr>
      <w:r>
        <w:t xml:space="preserve">4.2 Socioeconomic Distraction</w:t>
      </w:r>
    </w:p>
    <w:p>
      <w:pPr>
        <w:pStyle w:val="FirstParagraph"/>
      </w:pPr>
      <w:r>
        <w:t xml:space="preserve">Poverty in Lima is not just a statistic; it impacts attendance and performance daily. Students may need to work part-time jobs to support their families or care for siblings. The professor in this context often assumes the role of a mentor or counselor, identifying at-risk students and connecting them with social services within the university or local community organizations.</w:t>
      </w:r>
    </w:p>
    <w:bookmarkEnd w:id="24"/>
    <w:bookmarkStart w:id="25" w:name="Xabd37263c693d25c051bbb23a755d3a98f2524e"/>
    <w:p>
      <w:pPr>
        <w:pStyle w:val="Heading3"/>
      </w:pPr>
      <w:r>
        <w:t xml:space="preserve">4.3 Professional Recognition and Compensation</w:t>
      </w:r>
    </w:p>
    <w:p>
      <w:pPr>
        <w:pStyle w:val="FirstParagraph"/>
      </w:pPr>
      <w:r>
        <w:t xml:space="preserve">A significant challenge for the professor in Peru Lima is professional valuation. In many public institutions, salaries are modest compared to international standards, leading to "churnalism" (professors teaching at multiple institutions simultaneously). This fragmentation can dilute the quality of mentorship and research output. Consequently, many professors are turning towards online education platforms or international collaborations to supplement their income and maintain professional vitality.</w:t>
      </w:r>
    </w:p>
    <w:bookmarkEnd w:id="25"/>
    <w:bookmarkEnd w:id="26"/>
    <w:bookmarkStart w:id="27" w:name="strategic-adaptations-and-innovations"/>
    <w:p>
      <w:pPr>
        <w:pStyle w:val="Heading2"/>
      </w:pPr>
      <w:r>
        <w:t xml:space="preserve">5. Strategic Adaptations and Innovations</w:t>
      </w:r>
    </w:p>
    <w:p>
      <w:pPr>
        <w:pStyle w:val="FirstParagraph"/>
      </w:pPr>
      <w:r>
        <w:t xml:space="preserve">In response to these challenges, professors in Peru Lima have pioneered several strategic adaptations:</w:t>
      </w:r>
    </w:p>
    <w:p>
      <w:pPr>
        <w:numPr>
          <w:ilvl w:val="0"/>
          <w:numId w:val="1002"/>
        </w:numPr>
        <w:pStyle w:val="Compact"/>
      </w:pPr>
      <w:r>
        <w:t xml:space="preserve">Rural-Urban Linkages:The professor often facilitates connections between urban university students and rural communities for service-learning projects. This not only enriches the student experience but also reinforces the social mission of higher education in Peru.</w:t>
      </w:r>
    </w:p>
    <w:p>
      <w:pPr>
        <w:numPr>
          <w:ilvl w:val="0"/>
          <w:numId w:val="1002"/>
        </w:numPr>
        <w:pStyle w:val="Compact"/>
      </w:pPr>
      <w:r>
        <w:rPr>
          <w:bCs/>
          <w:b/>
        </w:rPr>
        <w:t xml:space="preserve">Community-Based Research:</w:t>
      </w:r>
      <w:r>
        <w:t xml:space="preserve"> </w:t>
      </w:r>
      <w:r>
        <w:t xml:space="preserve">Instead of purely theoretical research, many professors in Lima focus on applied research that solves local problems, such as water quality management or urban traffic solutions. This increases the relevance of their work and secures funding from local government bodies.</w:t>
      </w:r>
    </w:p>
    <w:p>
      <w:pPr>
        <w:numPr>
          <w:ilvl w:val="0"/>
          <w:numId w:val="1002"/>
        </w:numPr>
        <w:pStyle w:val="Compact"/>
      </w:pPr>
      <w:r>
        <w:rPr>
          <w:bCs/>
          <w:b/>
        </w:rPr>
        <w:t xml:space="preserve">Digital Pedagogical Communities:</w:t>
      </w:r>
      <w:r>
        <w:t xml:space="preserve">Lacking adequate institutional support, professors have formed informal digital networks across Peru Lima to share resources, lesson plans, and coping strategies. These peer-support groups act as a vital safety net for professional development.</w:t>
      </w:r>
    </w:p>
    <w:bookmarkEnd w:id="27"/>
    <w:bookmarkStart w:id="28" w:name="impact-on-student-outcomes"/>
    <w:p>
      <w:pPr>
        <w:pStyle w:val="Heading2"/>
      </w:pPr>
      <w:r>
        <w:t xml:space="preserve">6. Impact on Student Outcomes</w:t>
      </w:r>
    </w:p>
    <w:p>
      <w:pPr>
        <w:pStyle w:val="FirstParagraph"/>
      </w:pPr>
      <w:r>
        <w:t xml:space="preserve">The adaptability of the professor has directly influenced student success rates in Peru Lima. Institutions that empower their professors to innovate see higher retention rates and greater job placement for graduates. Students value professors who demonstrate real-world relevance and empathy for their socioeconomic reality.</w:t>
      </w:r>
    </w:p>
    <w:p>
      <w:pPr>
        <w:pStyle w:val="BodyText"/>
      </w:pPr>
      <w:r>
        <w:t xml:space="preserve">Furthermore, the shift toward a more humanistic approach by the professor has improved mental health outcomes among students, reducing dropout rates caused by psychological distress. The professor is increasingly seen as a holistic guide rather than just an evaluator of academic performance.</w:t>
      </w:r>
    </w:p>
    <w:bookmarkEnd w:id="28"/>
    <w:bookmarkStart w:id="29" w:name="conclusion-and-future-outlook"/>
    <w:p>
      <w:pPr>
        <w:pStyle w:val="Heading2"/>
      </w:pPr>
      <w:r>
        <w:t xml:space="preserve">7. Conclusion and Future Outlook</w:t>
      </w:r>
    </w:p>
    <w:p>
      <w:pPr>
        <w:pStyle w:val="FirstParagraph"/>
      </w:pPr>
      <w:r>
        <w:t xml:space="preserve">The case of the professor in Peru Lima illustrates a resilient educational force operating amidst structural constraints. While challenges related to infrastructure, equity, and professional compensation remain significant, the professor’s role has expanded beyond traditional teaching.</w:t>
      </w:r>
    </w:p>
    <w:p>
      <w:pPr>
        <w:pStyle w:val="BodyText"/>
      </w:pPr>
      <w:r>
        <w:t xml:space="preserve">Looking forward, the future of education in Peru Lima depends heavily on supporting this demographic. Policy recommendations include:</w:t>
      </w:r>
    </w:p>
    <w:p>
      <w:pPr>
        <w:numPr>
          <w:ilvl w:val="0"/>
          <w:numId w:val="1003"/>
        </w:numPr>
        <w:pStyle w:val="Compact"/>
      </w:pPr>
      <w:r>
        <w:t xml:space="preserve">Increased Investment in Public Education:To ensure parity between public and private educational resources.</w:t>
      </w:r>
    </w:p>
    <w:p>
      <w:pPr>
        <w:numPr>
          <w:ilvl w:val="0"/>
          <w:numId w:val="1003"/>
        </w:numPr>
        <w:pStyle w:val="Compact"/>
      </w:pPr>
      <w:r>
        <w:rPr>
          <w:bCs/>
          <w:b/>
        </w:rPr>
        <w:t xml:space="preserve">Digital Infrastructure Projects:</w:t>
      </w:r>
      <w:r>
        <w:t xml:space="preserve">Treating internet access as a public utility to level the playing field for students and professors alike.</w:t>
      </w:r>
    </w:p>
    <w:p>
      <w:pPr>
        <w:numPr>
          <w:ilvl w:val="0"/>
          <w:numId w:val="1003"/>
        </w:numPr>
        <w:pStyle w:val="Compact"/>
      </w:pPr>
      <w:r>
        <w:t xml:space="preserve">Career Pathway Development:To create stable, long-term career trajectories for professors, reducing the need for excessive multi-institutional teaching loads.</w:t>
      </w:r>
    </w:p>
    <w:p>
      <w:pPr>
        <w:pStyle w:val="FirstParagraph"/>
      </w:pPr>
      <w:r>
        <w:t xml:space="preserve">In conclusion, the professor in Peru Lima is a pivotal figure in the nation’s development. By navigating the complexities of a rapidly changing society with resilience and creativity, they are shaping a generation capable of meeting both local and global challenges. Their story is one of adaptation, empathy, and unwavering commitment to knowledge dissemination in one of South America’s most vibrant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Professor in Peru Lima</dc:title>
  <dc:creator/>
  <dc:language>en</dc:language>
  <cp:keywords/>
  <dcterms:created xsi:type="dcterms:W3CDTF">2026-07-29T05:38:00Z</dcterms:created>
  <dcterms:modified xsi:type="dcterms:W3CDTF">2026-07-29T05:38:00Z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