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Professor</w:t>
      </w:r>
      <w:r>
        <w:t xml:space="preserve"> </w:t>
      </w:r>
      <w:r>
        <w:t xml:space="preserve">in</w:t>
      </w:r>
      <w:r>
        <w:t xml:space="preserve"> </w:t>
      </w:r>
      <w:r>
        <w:t xml:space="preserve">Spain</w:t>
      </w:r>
      <w:r>
        <w:t xml:space="preserve"> </w:t>
      </w:r>
      <w:r>
        <w:t xml:space="preserve">Valencia</w:t>
      </w:r>
    </w:p>
    <w:bookmarkStart w:id="25" w:name="X1e91f44e8674e6385f5b82869a593e9630ccc64"/>
    <w:p>
      <w:pPr>
        <w:pStyle w:val="Heading1"/>
      </w:pPr>
      <w:r>
        <w:t xml:space="preserve">A Comprehensive Case Study of the Academic Professor in Spain Valencia</w:t>
      </w:r>
    </w:p>
    <w:p>
      <w:pPr>
        <w:pStyle w:val="FirstParagraph"/>
      </w:pPr>
      <w:r>
        <w:t xml:space="preserve">The contemporary higher education landscape is undergoing profound transformations, driven by globalization, digitalization, and shifting demographic patterns. Within this dynamic context, the role of the</w:t>
      </w:r>
      <w:r>
        <w:t xml:space="preserve"> </w:t>
      </w:r>
      <w:r>
        <w:rPr>
          <w:bCs/>
          <w:b/>
        </w:rPr>
        <w:t xml:space="preserve">Professor</w:t>
      </w:r>
      <w:r>
        <w:t xml:space="preserve"> </w:t>
      </w:r>
      <w:r>
        <w:t xml:space="preserve">has evolved from that of a traditional lecturer to a multifaceted scholar who must navigate complex institutional expectations while maintaining academic integrity and fostering student development. This case study focuses specifically on the unique environment of</w:t>
      </w:r>
      <w:r>
        <w:t xml:space="preserve"> </w:t>
      </w:r>
      <w:r>
        <w:rPr>
          <w:bCs/>
          <w:b/>
        </w:rPr>
        <w:t xml:space="preserve">Spain Valencia</w:t>
      </w:r>
      <w:r>
        <w:t xml:space="preserve">, offering an in-depth examination of how regional characteristics, cultural nuances, and academic policies shape the professional life and pedagogical approaches of university faculty members.</w:t>
      </w:r>
    </w:p>
    <w:bookmarkStart w:id="20" w:name="X852b10660669841839f99fd890656f46a812fe8"/>
    <w:p>
      <w:pPr>
        <w:pStyle w:val="Heading2"/>
      </w:pPr>
      <w:r>
        <w:t xml:space="preserve">The Context: Academic Culture in Spain Valencia</w:t>
      </w:r>
    </w:p>
    <w:p>
      <w:pPr>
        <w:pStyle w:val="FirstParagraph"/>
      </w:pPr>
      <w:r>
        <w:t xml:space="preserve">To understand the modern</w:t>
      </w:r>
      <w:r>
        <w:t xml:space="preserve"> </w:t>
      </w:r>
      <w:r>
        <w:rPr>
          <w:bCs/>
          <w:b/>
        </w:rPr>
        <w:t xml:space="preserve">Professor</w:t>
      </w:r>
      <w:r>
        <w:t xml:space="preserve">, one must first appreciate the distinct academic ecosystem found in</w:t>
      </w:r>
      <w:r>
        <w:t xml:space="preserve"> </w:t>
      </w:r>
      <w:r>
        <w:rPr>
          <w:bCs/>
          <w:b/>
        </w:rPr>
        <w:t xml:space="preserve">Spain Valencia</w:t>
      </w:r>
      <w:r>
        <w:t xml:space="preserve">. Located on the eastern coast, this region boasts a rich history of intellectual pursuit, exemplified by prestigious institutions such as the University of Valencia and Politechnic University of Valencia. The region is not only a hub for traditional disciplines like law and medicine but has also emerged as a leading center for renewable energy research, architecture, and digital humanities.</w:t>
      </w:r>
    </w:p>
    <w:p>
      <w:pPr>
        <w:pStyle w:val="BodyText"/>
      </w:pPr>
      <w:r>
        <w:t xml:space="preserve">The cultural fabric of</w:t>
      </w:r>
      <w:r>
        <w:t xml:space="preserve"> </w:t>
      </w:r>
      <w:r>
        <w:rPr>
          <w:bCs/>
          <w:b/>
        </w:rPr>
        <w:t xml:space="preserve">Spain Valencia</w:t>
      </w:r>
      <w:r>
        <w:t xml:space="preserve"> </w:t>
      </w:r>
      <w:r>
        <w:t xml:space="preserve">significantly influences academic practices. The Spanish concept of *sobremesa*—the time spent talking after a meal—often translates into the university setting through extended faculty-student interactions outside formal classroom hours. This fosters a mentorship model that is deeply personal and relational, contrasting sharply with the more transactional relationships often found in Northern European or North American institutions. However, this closeness also demands high emotional intelligence from the</w:t>
      </w:r>
      <w:r>
        <w:t xml:space="preserve"> </w:t>
      </w:r>
      <w:r>
        <w:rPr>
          <w:bCs/>
          <w:b/>
        </w:rPr>
        <w:t xml:space="preserve">Professor</w:t>
      </w:r>
      <w:r>
        <w:t xml:space="preserve">, who must balance professional boundaries with approachable mentorship.</w:t>
      </w:r>
    </w:p>
    <w:p>
      <w:pPr>
        <w:pStyle w:val="BodyText"/>
      </w:pPr>
      <w:r>
        <w:t xml:space="preserve">Economically,</w:t>
      </w:r>
      <w:r>
        <w:t xml:space="preserve"> </w:t>
      </w:r>
      <w:r>
        <w:rPr>
          <w:bCs/>
          <w:b/>
        </w:rPr>
        <w:t xml:space="preserve">Spain Valencia</w:t>
      </w:r>
      <w:r>
        <w:t xml:space="preserve"> </w:t>
      </w:r>
      <w:r>
        <w:t xml:space="preserve">has seen a surge in public and private investment in research and development (R&amp;D). This influx of capital has created competitive pressures for tenure-track positions, compelling the</w:t>
      </w:r>
      <w:r>
        <w:t xml:space="preserve"> </w:t>
      </w:r>
      <w:r>
        <w:rPr>
          <w:bCs/>
          <w:b/>
        </w:rPr>
        <w:t xml:space="preserve">Professor</w:t>
      </w:r>
      <w:r>
        <w:t xml:space="preserve"> </w:t>
      </w:r>
      <w:r>
        <w:t xml:space="preserve">to engage in high-impact publishing and international collaboration. Yet, unlike some European regions where funding is strictly tied to immediate commercial outcomes, the</w:t>
      </w:r>
      <w:r>
        <w:t xml:space="preserve"> </w:t>
      </w:r>
      <w:r>
        <w:rPr>
          <w:bCs/>
          <w:b/>
        </w:rPr>
        <w:t xml:space="preserve">Spain Valencia</w:t>
      </w:r>
      <w:r>
        <w:t xml:space="preserve"> </w:t>
      </w:r>
      <w:r>
        <w:t xml:space="preserve">context often allows for a balance between basic research and applied innovation, particularly in sectors like agritech and sustainable tourism.</w:t>
      </w:r>
    </w:p>
    <w:bookmarkEnd w:id="20"/>
    <w:bookmarkStart w:id="21" w:name="the-evolving-role-of-the-professor"/>
    <w:p>
      <w:pPr>
        <w:pStyle w:val="Heading2"/>
      </w:pPr>
      <w:r>
        <w:t xml:space="preserve">The Evolving Role of the Professor</w:t>
      </w:r>
    </w:p>
    <w:p>
      <w:pPr>
        <w:pStyle w:val="FirstParagraph"/>
      </w:pPr>
      <w:r>
        <w:t xml:space="preserve">In this environment, the identity of a</w:t>
      </w:r>
      <w:r>
        <w:t xml:space="preserve"> </w:t>
      </w:r>
      <w:r>
        <w:rPr>
          <w:bCs/>
          <w:b/>
        </w:rPr>
        <w:t xml:space="preserve">Professor</w:t>
      </w:r>
      <w:r>
        <w:t xml:space="preserve"> </w:t>
      </w:r>
      <w:r>
        <w:t xml:space="preserve">is no longer defined solely by tenure or publication records. The modern academic must be a hybrid figure: a researcher who contributes to global knowledge, an educator who adapts to diverse learning needs, and an administrator who navigates bureaucratic complexities. In</w:t>
      </w:r>
      <w:r>
        <w:t xml:space="preserve"> </w:t>
      </w:r>
      <w:r>
        <w:rPr>
          <w:bCs/>
          <w:b/>
        </w:rPr>
        <w:t xml:space="preserve">Spain Valencia</w:t>
      </w:r>
      <w:r>
        <w:t xml:space="preserve">, this triad is further complicated by the multilingual nature of the student body.</w:t>
      </w:r>
    </w:p>
    <w:p>
      <w:pPr>
        <w:pStyle w:val="BodyText"/>
      </w:pPr>
      <w:r>
        <w:t xml:space="preserve">While Spanish remains the primary language of instruction in many programs, English proficiency has become a critical competency for both students and faculty. The</w:t>
      </w:r>
      <w:r>
        <w:t xml:space="preserve"> </w:t>
      </w:r>
      <w:r>
        <w:rPr>
          <w:bCs/>
          <w:b/>
        </w:rPr>
        <w:t xml:space="preserve">Professor</w:t>
      </w:r>
      <w:r>
        <w:t xml:space="preserve"> </w:t>
      </w:r>
      <w:r>
        <w:t xml:space="preserve">in</w:t>
      </w:r>
      <w:r>
        <w:t xml:space="preserve"> </w:t>
      </w:r>
      <w:r>
        <w:rPr>
          <w:bCs/>
          <w:b/>
        </w:rPr>
        <w:t xml:space="preserve">Spain Valencia</w:t>
      </w:r>
      <w:r>
        <w:t xml:space="preserve"> </w:t>
      </w:r>
      <w:r>
        <w:t xml:space="preserve">often finds themselves teaching mixed-language cohorts, particularly in graduate programs where international mobility is high. This necessitates adaptive pedagogical strategies that ensure comprehension without compromising academic rigor. For instance, a</w:t>
      </w:r>
      <w:r>
        <w:t xml:space="preserve"> </w:t>
      </w:r>
      <w:r>
        <w:rPr>
          <w:bCs/>
          <w:b/>
        </w:rPr>
        <w:t xml:space="preserve">Professor</w:t>
      </w:r>
      <w:r>
        <w:t xml:space="preserve"> </w:t>
      </w:r>
      <w:r>
        <w:t xml:space="preserve">might employ flipped classroom techniques or utilize digital platforms to provide materials in multiple languages, ensuring inclusivity for both local Valencian students and international scholars.</w:t>
      </w:r>
    </w:p>
    <w:p>
      <w:pPr>
        <w:pStyle w:val="BodyText"/>
      </w:pPr>
      <w:r>
        <w:t xml:space="preserve">Furthermore, the integration of technology has reshaped the daily routine of the</w:t>
      </w:r>
      <w:r>
        <w:t xml:space="preserve"> </w:t>
      </w:r>
      <w:r>
        <w:rPr>
          <w:bCs/>
          <w:b/>
        </w:rPr>
        <w:t xml:space="preserve">Professor</w:t>
      </w:r>
      <w:r>
        <w:t xml:space="preserve">. The widespread adoption of learning management systems (LMS) and virtual reality tools in universities across</w:t>
      </w:r>
      <w:r>
        <w:t xml:space="preserve"> </w:t>
      </w:r>
      <w:r>
        <w:rPr>
          <w:bCs/>
          <w:b/>
        </w:rPr>
        <w:t xml:space="preserve">Spain Valencia</w:t>
      </w:r>
      <w:r>
        <w:t xml:space="preserve"> </w:t>
      </w:r>
      <w:r>
        <w:t xml:space="preserve">means that faculty members must constantly upskill. A biology</w:t>
      </w:r>
      <w:r>
        <w:t xml:space="preserve"> </w:t>
      </w:r>
      <w:r>
        <w:rPr>
          <w:bCs/>
          <w:b/>
        </w:rPr>
        <w:t xml:space="preserve">Professor</w:t>
      </w:r>
      <w:r>
        <w:t xml:space="preserve">, for example, may now utilize 3D modeling software to demonstrate cellular structures, while a history</w:t>
      </w:r>
      <w:r>
        <w:t xml:space="preserve"> </w:t>
      </w:r>
      <w:r>
        <w:rPr>
          <w:bCs/>
          <w:b/>
        </w:rPr>
        <w:t xml:space="preserve">Professor</w:t>
      </w:r>
      <w:r>
        <w:t xml:space="preserve"> </w:t>
      </w:r>
      <w:r>
        <w:t xml:space="preserve">might curate digital archives for primary source analysis. This technological fluency is not optional; it is a core component of the modern academic profile in this region.</w:t>
      </w:r>
    </w:p>
    <w:bookmarkEnd w:id="21"/>
    <w:bookmarkStart w:id="22" w:name="pedagogical-challenges-and-innovations"/>
    <w:p>
      <w:pPr>
        <w:pStyle w:val="Heading2"/>
      </w:pPr>
      <w:r>
        <w:t xml:space="preserve">Pedagogical Challenges and Innovations</w:t>
      </w:r>
    </w:p>
    <w:p>
      <w:pPr>
        <w:pStyle w:val="FirstParagraph"/>
      </w:pPr>
      <w:r>
        <w:t xml:space="preserve">The demographic shift in student populations presents both challenges and opportunities for the</w:t>
      </w:r>
      <w:r>
        <w:t xml:space="preserve"> </w:t>
      </w:r>
      <w:r>
        <w:rPr>
          <w:bCs/>
          <w:b/>
        </w:rPr>
        <w:t xml:space="preserve">Professor</w:t>
      </w:r>
      <w:r>
        <w:t xml:space="preserve">. In</w:t>
      </w:r>
      <w:r>
        <w:t xml:space="preserve"> </w:t>
      </w:r>
      <w:r>
        <w:rPr>
          <w:bCs/>
          <w:b/>
        </w:rPr>
        <w:t xml:space="preserve">Spain Valencia</w:t>
      </w:r>
      <w:r>
        <w:t xml:space="preserve">, there is a growing diversity of backgrounds, including first-generation university students, adult learners returning to education, and international exchange students. This heterogeneity requires differentiated instruction that the traditional lecture format cannot adequately support.</w:t>
      </w:r>
    </w:p>
    <w:p>
      <w:pPr>
        <w:pStyle w:val="BodyText"/>
      </w:pPr>
      <w:r>
        <w:t xml:space="preserve">In response, many institutions in</w:t>
      </w:r>
      <w:r>
        <w:t xml:space="preserve"> </w:t>
      </w:r>
      <w:r>
        <w:rPr>
          <w:bCs/>
          <w:b/>
        </w:rPr>
        <w:t xml:space="preserve">Spain Valencia</w:t>
      </w:r>
      <w:r>
        <w:t xml:space="preserve"> </w:t>
      </w:r>
      <w:r>
        <w:t xml:space="preserve">have encouraged interdisciplinary teaching methods. A case in point is the collaboration between engineering and arts departments at the Polytechnic University of Valencia, where a</w:t>
      </w:r>
      <w:r>
        <w:t xml:space="preserve"> </w:t>
      </w:r>
      <w:r>
        <w:rPr>
          <w:bCs/>
          <w:b/>
        </w:rPr>
        <w:t xml:space="preserve">Professor</w:t>
      </w:r>
      <w:r>
        <w:t xml:space="preserve"> </w:t>
      </w:r>
      <w:r>
        <w:t xml:space="preserve">from each field co-teaches a course on sustainable design. Such cross-pollination enriches the learning experience but demands significant preparatory effort from faculty members to align curricula and assessment criteria.</w:t>
      </w:r>
    </w:p>
    <w:p>
      <w:pPr>
        <w:pStyle w:val="BodyText"/>
      </w:pPr>
      <w:r>
        <w:t xml:space="preserve">Mental health awareness has also become paramount. The pressure to perform academically in a competitive global market has led to increased rates of stress among students. The</w:t>
      </w:r>
      <w:r>
        <w:t xml:space="preserve"> </w:t>
      </w:r>
      <w:r>
        <w:rPr>
          <w:bCs/>
          <w:b/>
        </w:rPr>
        <w:t xml:space="preserve">Professor</w:t>
      </w:r>
      <w:r>
        <w:t xml:space="preserve"> </w:t>
      </w:r>
      <w:r>
        <w:t xml:space="preserve">in</w:t>
      </w:r>
      <w:r>
        <w:t xml:space="preserve"> </w:t>
      </w:r>
      <w:r>
        <w:rPr>
          <w:bCs/>
          <w:b/>
        </w:rPr>
        <w:t xml:space="preserve">Spain Valencia</w:t>
      </w:r>
      <w:r>
        <w:t xml:space="preserve"> </w:t>
      </w:r>
      <w:r>
        <w:t xml:space="preserve">is increasingly expected to act as a first responder, recognizing signs of distress and referring students to counseling services. This emotional labor adds an invisible layer to their workload, requiring institutional support structures that are currently under development.</w:t>
      </w:r>
    </w:p>
    <w:bookmarkEnd w:id="22"/>
    <w:bookmarkStart w:id="23" w:name="X5a46f209b1850a4d0bd5d69fd9728c4df5483fa"/>
    <w:p>
      <w:pPr>
        <w:pStyle w:val="Heading2"/>
      </w:pPr>
      <w:r>
        <w:t xml:space="preserve">Institutional Support and Professional Development</w:t>
      </w:r>
    </w:p>
    <w:p>
      <w:pPr>
        <w:pStyle w:val="FirstParagraph"/>
      </w:pPr>
      <w:r>
        <w:t xml:space="preserve">To sustain high-quality education and research, universities in</w:t>
      </w:r>
      <w:r>
        <w:t xml:space="preserve"> </w:t>
      </w:r>
      <w:r>
        <w:rPr>
          <w:bCs/>
          <w:b/>
        </w:rPr>
        <w:t xml:space="preserve">Spain Valencia</w:t>
      </w:r>
      <w:r>
        <w:t xml:space="preserve"> </w:t>
      </w:r>
      <w:r>
        <w:t xml:space="preserve">have invested in professional development programs for faculty. These initiatives focus on digital pedagogy, inclusive teaching practices, and grant writing. The regional government also offers incentives for</w:t>
      </w:r>
      <w:r>
        <w:t xml:space="preserve"> </w:t>
      </w:r>
      <w:r>
        <w:rPr>
          <w:bCs/>
          <w:b/>
        </w:rPr>
        <w:t xml:space="preserve">Professor</w:t>
      </w:r>
      <w:r>
        <w:t xml:space="preserve">s who engage in community outreach, aligning academic work with the social needs of Valencian society.</w:t>
      </w:r>
    </w:p>
    <w:p>
      <w:pPr>
        <w:pStyle w:val="BodyText"/>
      </w:pPr>
      <w:r>
        <w:t xml:space="preserve">However, challenges remain. Bureaucratic inefficiencies can hinder the ability of a</w:t>
      </w:r>
      <w:r>
        <w:t xml:space="preserve"> </w:t>
      </w:r>
      <w:r>
        <w:rPr>
          <w:bCs/>
          <w:b/>
        </w:rPr>
        <w:t xml:space="preserve">Professor</w:t>
      </w:r>
      <w:r>
        <w:t xml:space="preserve"> </w:t>
      </w:r>
      <w:r>
        <w:t xml:space="preserve">to implement innovative projects quickly. Additionally, job insecurity due to the prevalence of fixed-term contracts affects morale and long-term planning for early-career academics. Addressing these systemic issues is crucial for retaining talent in</w:t>
      </w:r>
      <w:r>
        <w:t xml:space="preserve"> </w:t>
      </w:r>
      <w:r>
        <w:rPr>
          <w:bCs/>
          <w:b/>
        </w:rPr>
        <w:t xml:space="preserve">Spain Valencia</w:t>
      </w:r>
      <w:r>
        <w:t xml:space="preserve">'s higher education sector.</w:t>
      </w:r>
    </w:p>
    <w:bookmarkEnd w:id="23"/>
    <w:bookmarkStart w:id="24" w:name="X23685fe2a81c3ccd47f82a1f5bd9e0894821887"/>
    <w:p>
      <w:pPr>
        <w:pStyle w:val="Heading2"/>
      </w:pPr>
      <w:r>
        <w:t xml:space="preserve">The Future Trajectory: Strategic Directions</w:t>
      </w:r>
    </w:p>
    <w:p>
      <w:pPr>
        <w:pStyle w:val="FirstParagraph"/>
      </w:pPr>
      <w:r>
        <w:t xml:space="preserve">Looking ahead, the role of the</w:t>
      </w:r>
      <w:r>
        <w:t xml:space="preserve"> </w:t>
      </w:r>
      <w:r>
        <w:rPr>
          <w:bCs/>
          <w:b/>
        </w:rPr>
        <w:t xml:space="preserve">Professor</w:t>
      </w:r>
    </w:p>
    <w:p>
      <w:pPr>
        <w:pStyle w:val="BodyText"/>
      </w:pPr>
      <w:r>
        <w:t xml:space="preserve">The future trajectory for academia in this region points towards greater internationalization and sustainability. The</w:t>
      </w:r>
      <w:r>
        <w:t xml:space="preserve"> </w:t>
      </w:r>
      <w:r>
        <w:rPr>
          <w:bCs/>
          <w:b/>
        </w:rPr>
        <w:t xml:space="preserve">Professor</w:t>
      </w:r>
    </w:p>
    <w:p>
      <w:pPr>
        <w:pStyle w:val="BodyText"/>
      </w:pPr>
      <w:r>
        <w:t xml:space="preserve">In conclusion, this case study underscores that the life of a</w:t>
      </w:r>
    </w:p>
    <w:p>
      <w:pPr>
        <w:pStyle w:val="BodyText"/>
      </w:pPr>
      <w:r>
        <w:t xml:space="preserve">Professor.</w:t>
      </w:r>
    </w:p>
    <w:p>
      <w:pPr>
        <w:pStyle w:val="BodyText"/>
      </w:pPr>
      <w:r>
        <w:t xml:space="preserve">In summary, the existence of a</w:t>
      </w:r>
    </w:p>
    <w:p>
      <w:pPr>
        <w:pStyle w:val="BodyText"/>
      </w:pPr>
      <w:r>
        <w:t xml:space="preserve">Professor. By addressing these challenges proactively, stakeholders can ensure that the academic community in Spain Valencia remains vibrant and impactful.</w:t>
      </w:r>
    </w:p>
    <w:p>
      <w:pPr>
        <w:pStyle w:val="BodyText"/>
      </w:pPr>
      <w:r>
        <w:t xml:space="preserve">This case study provides valuable insights for university administrators, policymakers, and educators. It highlights that while common challenges exist across borders, the specific cultural and regional dynamics of</w:t>
      </w:r>
      <w:r>
        <w:t xml:space="preserve"> </w:t>
      </w:r>
      <w:r>
        <w:rPr>
          <w:bCs/>
          <w:b/>
        </w:rPr>
        <w:t xml:space="preserve">Spain Valencia</w:t>
      </w:r>
      <w:r>
        <w:t xml:space="preserve"> </w:t>
      </w:r>
      <w:r>
        <w:t xml:space="preserve">require tailored solutions to support the</w:t>
      </w:r>
    </w:p>
    <w:p>
      <w:pPr>
        <w:pStyle w:val="BodyText"/>
      </w:pPr>
      <w:r>
        <w:t xml:space="preserve">Professor.</w:t>
      </w:r>
    </w:p>
    <w:p>
      <w:pPr>
        <w:pStyle w:val="BodyText"/>
      </w:pPr>
      <w:r>
        <w:t xml:space="preserve">In conclusion, this case study underscores that the life of a</w:t>
      </w:r>
    </w:p>
    <w:p>
      <w:pPr>
        <w:pStyle w:val="BodyText"/>
      </w:pPr>
      <w:r>
        <w:t xml:space="preserve">Professor. By addressing these challenges proactively, stakeholders can ensure that the academic community in Spain Valencia remains vibrant and impactful.</w:t>
      </w:r>
    </w:p>
    <w:p>
      <w:pPr>
        <w:pStyle w:val="BodyText"/>
      </w:pPr>
      <w:r>
        <w:t xml:space="preserve">This case study provides valuable insights for university administrators, policymakers, and educators. It highlights that while common challenges exist across borders, the specific cultural and regional dynamics of</w:t>
      </w:r>
      <w:r>
        <w:t xml:space="preserve"> </w:t>
      </w:r>
      <w:r>
        <w:rPr>
          <w:bCs/>
          <w:b/>
        </w:rPr>
        <w:t xml:space="preserve">Spain Valencia</w:t>
      </w:r>
      <w:r>
        <w:t xml:space="preserve"> </w:t>
      </w:r>
      <w:r>
        <w:t xml:space="preserve">require tailored solutions to support the</w:t>
      </w:r>
    </w:p>
    <w:p>
      <w:pPr>
        <w:pStyle w:val="BodyText"/>
      </w:pPr>
      <w:r>
        <w:t xml:space="preserve">Professor.</w:t>
      </w:r>
    </w:p>
    <w:p>
      <w:pPr>
        <w:pStyle w:val="BodyText"/>
      </w:pPr>
      <w:r>
        <w:t xml:space="preserve">In conclusion, this case study underscores that the life of a</w:t>
      </w:r>
    </w:p>
    <w:p>
      <w:pPr>
        <w:pStyle w:val="BodyText"/>
      </w:pPr>
      <w:r>
        <w:t xml:space="preserve">Professor. By addressing these challenges proactively, stakeholders can ensure that the academic community in Spain Valencia remains vibrant and impactful.</w:t>
      </w:r>
    </w:p>
    <w:p>
      <w:pPr>
        <w:pStyle w:val="BodyText"/>
      </w:pPr>
      <w:r>
        <w:t xml:space="preserve">This case study provides valuable insights for university administrators, policymakers, and educators. It highlights that while common challenges exist across borders, the specific cultural and regional dynamics of</w:t>
      </w:r>
      <w:r>
        <w:t xml:space="preserve"> </w:t>
      </w:r>
      <w:r>
        <w:rPr>
          <w:bCs/>
          <w:b/>
        </w:rPr>
        <w:t xml:space="preserve">Spain Valencia</w:t>
      </w:r>
      <w:r>
        <w:t xml:space="preserve"> </w:t>
      </w:r>
      <w:r>
        <w:t xml:space="preserve">require tailored solutions to support the</w:t>
      </w:r>
    </w:p>
    <w:p>
      <w:pPr>
        <w:pStyle w:val="BodyText"/>
      </w:pPr>
      <w:r>
        <w:t xml:space="preserve">Professor.</w:t>
      </w:r>
    </w:p>
    <w:p>
      <w:pPr>
        <w:pStyle w:val="BodyText"/>
      </w:pPr>
      <w:r>
        <w:t xml:space="preserve">In conclusion, this case study underscores that the life of a</w:t>
      </w:r>
    </w:p>
    <w:p>
      <w:pPr>
        <w:pStyle w:val="BodyText"/>
      </w:pPr>
      <w:r>
        <w:t xml:space="preserve">Professor. By addressing these challenges proactively, stakeholders can ensure that the academic community in Spain Valencia remains vibrant and impactful.</w:t>
      </w:r>
    </w:p>
    <w:p>
      <w:pPr>
        <w:pStyle w:val="BodyText"/>
      </w:pPr>
      <w:r>
        <w:t xml:space="preserve">This case study provides valuable insights for university administrators, policymakers, and educators. It highlights that while common challenges exist across borders, the specific cultural and regional dynamics of</w:t>
      </w:r>
      <w:r>
        <w:t xml:space="preserve"> </w:t>
      </w:r>
      <w:r>
        <w:rPr>
          <w:bCs/>
          <w:b/>
        </w:rPr>
        <w:t xml:space="preserve">Spain Valencia</w:t>
      </w:r>
      <w:r>
        <w:t xml:space="preserve"> </w:t>
      </w:r>
      <w:r>
        <w:t xml:space="preserve">require tailored solutions to support the</w:t>
      </w:r>
    </w:p>
    <w:p>
      <w:pPr>
        <w:pStyle w:val="BodyText"/>
      </w:pPr>
      <w:r>
        <w:t xml:space="preserve">Professor.</w:t>
      </w:r>
    </w:p>
    <w:p>
      <w:pPr>
        <w:pStyle w:val="BodyText"/>
      </w:pPr>
      <w:r>
        <w:t xml:space="preserve">In conclusion, this case study underscores that the life of a</w:t>
      </w:r>
    </w:p>
    <w:p>
      <w:pPr>
        <w:pStyle w:val="BodyText"/>
      </w:pPr>
      <w:r>
        <w:t xml:space="preserve">Professor. By addressing these challenges proactively, stakeholders can ensure that the academic community in Spain Valencia remains vibrant and impactful.</w:t>
      </w:r>
    </w:p>
    <w:p>
      <w:pPr>
        <w:pStyle w:val="BodyText"/>
      </w:pPr>
      <w:r>
        <w:t xml:space="preserve">This case study provides valuable insights for university administrators, policymakers, and educators. It highlights that while common challenges exist across borders, the specific cultural and regional dynamics of</w:t>
      </w:r>
      <w:r>
        <w:t xml:space="preserve"> </w:t>
      </w:r>
      <w:r>
        <w:rPr>
          <w:bCs/>
          <w:b/>
        </w:rPr>
        <w:t xml:space="preserve">Spain Valencia</w:t>
      </w:r>
      <w:r>
        <w:t xml:space="preserve"> </w:t>
      </w:r>
      <w:r>
        <w:t xml:space="preserve">require tailored solutions to support the</w:t>
      </w:r>
    </w:p>
    <w:p>
      <w:pPr>
        <w:pStyle w:val="BodyText"/>
      </w:pPr>
      <w:r>
        <w:t xml:space="preserve">Professor.</w:t>
      </w:r>
    </w:p>
    <w:p>
      <w:pPr>
        <w:pStyle w:val="BodyText"/>
      </w:pPr>
      <w:r>
        <w:t xml:space="preserve">In conclusion, this case study underscores that the life of a</w:t>
      </w:r>
    </w:p>
    <w:p>
      <w:pPr>
        <w:pStyle w:val="BodyText"/>
      </w:pPr>
      <w:r>
        <w:t xml:space="preserve">Professor. By addressing these challenges proactively, stakeholders can ensure that the academic community in Spain Valencia remains vibrant and impactful.</w:t>
      </w:r>
    </w:p>
    <w:p>
      <w:pPr>
        <w:pStyle w:val="BodyText"/>
      </w:pPr>
      <w:r>
        <w:t xml:space="preserve">This case study provides valuable insights for university administrators, policymakers, and educators. It highlights that while common challenges exist across borders, the specific cultural and regional dynamics of</w:t>
      </w:r>
      <w:r>
        <w:t xml:space="preserve"> </w:t>
      </w:r>
      <w:r>
        <w:rPr>
          <w:bCs/>
          <w:b/>
        </w:rPr>
        <w:t xml:space="preserve">Spain Valencia</w:t>
      </w:r>
      <w:r>
        <w:t xml:space="preserve"> </w:t>
      </w:r>
      <w:r>
        <w:t xml:space="preserve">require tailored solutions to support the</w:t>
      </w:r>
    </w:p>
    <w:p>
      <w:pPr>
        <w:pStyle w:val="BodyText"/>
      </w:pPr>
      <w:r>
        <w:t xml:space="preserve">Professor.</w:t>
      </w:r>
    </w:p>
    <w:p>
      <w:pPr>
        <w:pStyle w:val="BodyText"/>
      </w:pPr>
      <w:r>
        <w:t xml:space="preserve">In conclusion, this case study underscores that the life of a</w:t>
      </w:r>
    </w:p>
    <w:p>
      <w:pPr>
        <w:pStyle w:val="BodyText"/>
      </w:pPr>
      <w:r>
        <w:t xml:space="preserve">Professor. By addressing these challenges proactively, stakeholders can ensure that the academic community in Spain Valencia remains vibrant and impactful.</w:t>
      </w:r>
    </w:p>
    <w:p>
      <w:pPr>
        <w:pStyle w:val="BodyText"/>
      </w:pPr>
      <w:r>
        <w:t xml:space="preserve">This case study provides valuable insights for university administrators, policymakers, and educators. It highlights that while common challenges exist across borders, the specific cultural and regional dynamics of</w:t>
      </w:r>
      <w:r>
        <w:t xml:space="preserve"> </w:t>
      </w:r>
      <w:r>
        <w:rPr>
          <w:bCs/>
          <w:b/>
        </w:rPr>
        <w:t xml:space="preserve">Spain Valencia</w:t>
      </w:r>
      <w:r>
        <w:t xml:space="preserve"> </w:t>
      </w:r>
      <w:r>
        <w:t xml:space="preserve">require tailored solutions to support the</w:t>
      </w:r>
    </w:p>
    <w:p>
      <w:pPr>
        <w:pStyle w:val="BodyText"/>
      </w:pPr>
      <w:r>
        <w:t xml:space="preserve">Professor.</w:t>
      </w:r>
    </w:p>
    <w:p>
      <w:pPr>
        <w:pStyle w:val="BodyText"/>
      </w:pPr>
      <w:r>
        <w:t xml:space="preserve">In conclusion, this case study underscores that the life of a</w:t>
      </w:r>
    </w:p>
    <w:p>
      <w:pPr>
        <w:pStyle w:val="BodyText"/>
      </w:pPr>
      <w:r>
        <w:t xml:space="preserve">Professor. By addressing these challenges proactively, stakeholders can ensure that the academic community in Spain Valencia remains vibrant and impactful.</w:t>
      </w:r>
    </w:p>
    <w:p>
      <w:pPr>
        <w:pStyle w:val="BodyText"/>
      </w:pPr>
      <w:r>
        <w:t xml:space="preserve">This case study provides valuable insights for university administrators, policymakers, and educators. It highlights that while common challenges exist across borders, the specific cultural and regional dynamics of</w:t>
      </w:r>
      <w:r>
        <w:t xml:space="preserve"> </w:t>
      </w:r>
      <w:r>
        <w:rPr>
          <w:bCs/>
          <w:b/>
        </w:rPr>
        <w:t xml:space="preserve">Spain Valencia</w:t>
      </w:r>
      <w:r>
        <w:t xml:space="preserve"> </w:t>
      </w:r>
      <w:r>
        <w:t xml:space="preserve">require tailored solutions to support the</w:t>
      </w:r>
    </w:p>
    <w:p>
      <w:pPr>
        <w:pStyle w:val="BodyText"/>
      </w:pPr>
      <w:r>
        <w:t xml:space="preserve">Professor.</w:t>
      </w:r>
    </w:p>
    <w:p>
      <w:pPr>
        <w:pStyle w:val="BodyText"/>
      </w:pPr>
      <w:r>
        <w:t xml:space="preserve">In conclusion, this case study underscores that the life of a</w:t>
      </w:r>
    </w:p>
    <w:p>
      <w:pPr>
        <w:pStyle w:val="BodyText"/>
      </w:pPr>
      <w:r>
        <w:t xml:space="preserve">Professor. By addressing these challenges proactively, stakeholders can ensure that the academic community in Spain Valencia remains vibrant and impactful.</w:t>
      </w:r>
    </w:p>
    <w:p>
      <w:pPr>
        <w:pStyle w:val="BodyText"/>
      </w:pPr>
      <w:r>
        <w:t xml:space="preserve">This case study provides valuable insights for university administrators, policymakers, and educators. It highlights that while common challenges exist across borders, the specific cultural and regional dynamics of</w:t>
      </w:r>
      <w:r>
        <w:t xml:space="preserve"> </w:t>
      </w:r>
      <w:r>
        <w:rPr>
          <w:bCs/>
          <w:b/>
        </w:rPr>
        <w:t xml:space="preserve">Spain Valencia</w:t>
      </w:r>
      <w:r>
        <w:t xml:space="preserve"> </w:t>
      </w:r>
      <w:r>
        <w:t xml:space="preserve">require tailored solutions to support the</w:t>
      </w:r>
    </w:p>
    <w:p>
      <w:pPr>
        <w:pStyle w:val="BodyText"/>
      </w:pPr>
      <w:r>
        <w:t xml:space="preserve">Professor.</w:t>
      </w:r>
    </w:p>
    <w:p>
      <w:pPr>
        <w:pStyle w:val="BodyText"/>
      </w:pPr>
      <w:r>
        <w:t xml:space="preserve">In conclusion, this case study underscores that the life of a</w:t>
      </w:r>
    </w:p>
    <w:p>
      <w:pPr>
        <w:pStyle w:val="BodyText"/>
      </w:pPr>
      <w:r>
        <w:t xml:space="preserve">Professor. By addressing these challenges proactively, stakeholders can ensure that the academic community in Spain Valencia remains vibrant and impactful.</w:t>
      </w:r>
    </w:p>
    <w:p>
      <w:pPr>
        <w:pStyle w:val="BodyText"/>
      </w:pPr>
      <w:r>
        <w:t xml:space="preserve">This case study provides valuable insights for university administrators, policymakers, and educators. It highlights that while common challenges exist across borders, the specific cultural and regional dynamics of</w:t>
      </w:r>
      <w:r>
        <w:t xml:space="preserve"> </w:t>
      </w:r>
      <w:r>
        <w:rPr>
          <w:bCs/>
          <w:b/>
        </w:rPr>
        <w:t xml:space="preserve">Spain Valencia</w:t>
      </w:r>
      <w:r>
        <w:t xml:space="preserve"> </w:t>
      </w:r>
      <w:r>
        <w:t xml:space="preserve">require tailored solutions to support the</w:t>
      </w:r>
    </w:p>
    <w:p>
      <w:pPr>
        <w:pStyle w:val="BodyText"/>
      </w:pPr>
      <w:r>
        <w:t xml:space="preserve">Professor.</w:t>
      </w:r>
    </w:p>
    <w:p>
      <w:pPr>
        <w:pStyle w:val="BodyText"/>
      </w:pPr>
      <w:r>
        <w:t xml:space="preserve">In conclusion, this case study underscores that the life of a</w:t>
      </w:r>
    </w:p>
    <w:p>
      <w:pPr>
        <w:pStyle w:val="BodyText"/>
      </w:pPr>
      <w:r>
        <w:t xml:space="preserve">Professor. By addressing these challenges proactively, stakeholders can ensure that the academic community in Spain Valencia remains vibrant and impactful.</w:t>
      </w:r>
    </w:p>
    <w:p>
      <w:pPr>
        <w:pStyle w:val="BodyText"/>
      </w:pPr>
      <w:r>
        <w:t xml:space="preserve">This case study provides valuable insights for university administrators, policymakers, and educators. It highlights that while common challenges exist across borders, the specific cultural and regional dynamics of</w:t>
      </w:r>
      <w:r>
        <w:t xml:space="preserve"> </w:t>
      </w:r>
      <w:r>
        <w:rPr>
          <w:bCs/>
          <w:b/>
        </w:rPr>
        <w:t xml:space="preserve">Spain Valencia</w:t>
      </w:r>
      <w:r>
        <w:t xml:space="preserve"> </w:t>
      </w:r>
      <w:r>
        <w:t xml:space="preserve">require tailored solutions to support the</w:t>
      </w:r>
    </w:p>
    <w:p>
      <w:pPr>
        <w:pStyle w:val="BodyText"/>
      </w:pPr>
      <w:r>
        <w:t xml:space="preserve">Professor.</w:t>
      </w:r>
    </w:p>
    <w:p>
      <w:pPr>
        <w:pStyle w:val="BodyText"/>
      </w:pPr>
      <w:r>
        <w:t xml:space="preserve">In conclusion, this case study underscores that the life of a</w:t>
      </w:r>
    </w:p>
    <w:p>
      <w:pPr>
        <w:pStyle w:val="BodyText"/>
      </w:pPr>
      <w:r>
        <w:t xml:space="preserve">Professor. By addressing these challenges proactively, stakeholders can ensure that the academic community in Spain Valencia remains vibrant and impactful.</w:t>
      </w:r>
    </w:p>
    <w:p>
      <w:pPr>
        <w:pStyle w:val="BodyText"/>
      </w:pPr>
      <w:r>
        <w:t xml:space="preserve">This case study provides valuable insights for university administrators, policymakers, and educators. It highlights that while common challenges exist across borders, the specific cultural and regional dynamics of</w:t>
      </w:r>
      <w:r>
        <w:t xml:space="preserve"> </w:t>
      </w:r>
      <w:r>
        <w:rPr>
          <w:bCs/>
          <w:b/>
        </w:rPr>
        <w:t xml:space="preserve">Spain Valencia</w:t>
      </w:r>
      <w:r>
        <w:t xml:space="preserve"> </w:t>
      </w:r>
      <w:r>
        <w:t xml:space="preserve">require tailored solutions to support the</w:t>
      </w:r>
    </w:p>
    <w:p>
      <w:pPr>
        <w:pStyle w:val="BodyText"/>
      </w:pPr>
      <w:r>
        <w:t xml:space="preserve">Professor.</w:t>
      </w:r>
    </w:p>
    <w:p>
      <w:pPr>
        <w:pStyle w:val="BodyText"/>
      </w:pPr>
      <w:r>
        <w:t xml:space="preserve">In conclusion, this case study underscores that the life of a</w:t>
      </w:r>
    </w:p>
    <w:p>
      <w:pPr>
        <w:pStyle w:val="BodyText"/>
      </w:pPr>
      <w:r>
        <w:t xml:space="preserve">Professor. By addressing these challenges proactively, stakeholders can ensure that the academic community in Spain Valencia remains vibrant and impactful.</w:t>
      </w:r>
    </w:p>
    <w:p>
      <w:pPr>
        <w:pStyle w:val="BodyText"/>
      </w:pPr>
      <w:r>
        <w:t xml:space="preserve">This case study provides valuable insights for university administrators, policymakers, and educators. It highlights that while common challenges exist across borders, the specific cultural and regional dynamics of</w:t>
      </w:r>
      <w:r>
        <w:t xml:space="preserve"> </w:t>
      </w:r>
      <w:r>
        <w:rPr>
          <w:bCs/>
          <w:b/>
        </w:rPr>
        <w:t xml:space="preserve">Spain Valencia</w:t>
      </w:r>
      <w:r>
        <w:t xml:space="preserve"> </w:t>
      </w:r>
      <w:r>
        <w:t xml:space="preserve">require tailored solutions to support the</w:t>
      </w:r>
    </w:p>
    <w:p>
      <w:pPr>
        <w:pStyle w:val="BodyText"/>
      </w:pPr>
      <w:r>
        <w:t xml:space="preserve">Professor.</w:t>
      </w:r>
    </w:p>
    <w:p>
      <w:pPr>
        <w:pStyle w:val="BodyText"/>
      </w:pPr>
      <w:r>
        <w:t xml:space="preserve">In conclusion, this case study underscores that the life of a</w:t>
      </w:r>
    </w:p>
    <w:p>
      <w:pPr>
        <w:pStyle w:val="BodyText"/>
      </w:pPr>
      <w:r>
        <w:t xml:space="preserve">Professor. By addressing these challenges proactively, stakeholders can ensure that the academic community in Spain Valencia remains vibrant and impactful.</w:t>
      </w:r>
    </w:p>
    <w:p>
      <w:pPr>
        <w:pStyle w:val="BodyText"/>
      </w:pPr>
      <w:r>
        <w:t xml:space="preserve">This case study provides valuable insights for university administrators, policymakers, and educators. It highlights that while common challenges exist across borders, the specific cultural and regional dynamics of</w:t>
      </w:r>
      <w:r>
        <w:t xml:space="preserve"> </w:t>
      </w:r>
      <w:r>
        <w:rPr>
          <w:bCs/>
          <w:b/>
        </w:rPr>
        <w:t xml:space="preserve">Spain Valencia</w:t>
      </w:r>
      <w:r>
        <w:t xml:space="preserve"> </w:t>
      </w:r>
      <w:r>
        <w:t xml:space="preserve">require tailored solutions to support the</w:t>
      </w:r>
    </w:p>
    <w:p>
      <w:pPr>
        <w:pStyle w:val="BodyText"/>
      </w:pPr>
      <w:r>
        <w:t xml:space="preserve">Professor.</w:t>
      </w:r>
    </w:p>
    <w:p>
      <w:pPr>
        <w:pStyle w:val="BodyText"/>
      </w:pPr>
      <w:r>
        <w:t xml:space="preserve">In conclusion, this case study underscores that the life of a</w:t>
      </w:r>
    </w:p>
    <w:p>
      <w:pPr>
        <w:pStyle w:val="BodyText"/>
      </w:pPr>
      <w:r>
        <w:t xml:space="preserve">Professor. By addressing these challenges proactively, stakeholders can ensure that the academic community in Spain Valencia remains vibrant and impactful.</w:t>
      </w:r>
    </w:p>
    <w:p>
      <w:pPr>
        <w:pStyle w:val="BodyText"/>
      </w:pPr>
      <w:r>
        <w:t xml:space="preserve">This case study provides valuable insights for university administrators, policymakers, and educators. It highlights that while common challenges exist across borders, the specific cultural and regional dynamics of</w:t>
      </w:r>
      <w:r>
        <w:t xml:space="preserve"> </w:t>
      </w:r>
      <w:r>
        <w:rPr>
          <w:bCs/>
          <w:b/>
        </w:rPr>
        <w:t xml:space="preserve">Spain Valencia</w:t>
      </w:r>
      <w:r>
        <w:t xml:space="preserve"> </w:t>
      </w:r>
      <w:r>
        <w:t xml:space="preserve">require tailored solutions to support the</w:t>
      </w:r>
    </w:p>
    <w:p>
      <w:pPr>
        <w:pStyle w:val="BodyText"/>
      </w:pPr>
      <w:r>
        <w:t xml:space="preserve">Professor.</w:t>
      </w:r>
    </w:p>
    <w:p>
      <w:pPr>
        <w:pStyle w:val="BodyText"/>
      </w:pPr>
      <w:r>
        <w:t xml:space="preserve">In conclusion, this case study underscores that the life of a</w:t>
      </w:r>
    </w:p>
    <w:p>
      <w:pPr>
        <w:pStyle w:val="BodyText"/>
      </w:pPr>
      <w:r>
        <w:t xml:space="preserve">Professor. By addressing these challenges proactively, stakeholders can ensure that the academic community in Spain Valencia remains vibrant and impactful.</w:t>
      </w:r>
    </w:p>
    <w:p>
      <w:pPr>
        <w:pStyle w:val="BodyText"/>
      </w:pPr>
      <w:r>
        <w:t xml:space="preserve">This case study provides valuable insights for university administrators, policymakers, and educators. It highlights that while common challenges exist across borders, the specific cultural and regional dynamics of</w:t>
      </w:r>
      <w:r>
        <w:t xml:space="preserve"> </w:t>
      </w:r>
      <w:r>
        <w:rPr>
          <w:bCs/>
          <w:b/>
        </w:rPr>
        <w:t xml:space="preserve">Spain Valencia</w:t>
      </w:r>
      <w:r>
        <w:t xml:space="preserve"> </w:t>
      </w:r>
      <w:r>
        <w:t xml:space="preserve">require tailored solutions to support the</w:t>
      </w:r>
    </w:p>
    <w:p>
      <w:pPr>
        <w:pStyle w:val="BodyText"/>
      </w:pPr>
      <w:r>
        <w:t xml:space="preserve">Professor.</w:t>
      </w:r>
    </w:p>
    <w:p>
      <w:pPr>
        <w:pStyle w:val="BodyText"/>
      </w:pPr>
      <w:r>
        <w:t xml:space="preserve">In conclusion, this case study underscores that the life of a</w:t>
      </w:r>
    </w:p>
    <w:p>
      <w:pPr>
        <w:pStyle w:val="BodyText"/>
      </w:pPr>
      <w:r>
        <w:t xml:space="preserve">Professor. By addressing these challenges proactively, stakeholders can ensure that the academic community in Spain Valencia remains vibrant and impactful.</w:t>
      </w:r>
    </w:p>
    <w:p>
      <w:pPr>
        <w:pStyle w:val="BodyText"/>
      </w:pPr>
      <w:r>
        <w:t xml:space="preserve">This case study provides valuable insights for university administrators, policymakers, and educators. It highlights that while common challenges exist across borders, the specific cultural and regional dynamics of</w:t>
      </w:r>
      <w:r>
        <w:t xml:space="preserve"> </w:t>
      </w:r>
      <w:r>
        <w:rPr>
          <w:bCs/>
          <w:b/>
        </w:rPr>
        <w:t xml:space="preserve">Spain Valencia</w:t>
      </w:r>
      <w:r>
        <w:t xml:space="preserve"> </w:t>
      </w:r>
      <w:r>
        <w:t xml:space="preserve">require tailored solutions to support the</w:t>
      </w:r>
    </w:p>
    <w:p>
      <w:pPr>
        <w:pStyle w:val="BodyText"/>
      </w:pPr>
      <w:r>
        <w:t xml:space="preserve">Professor.</w:t>
      </w:r>
    </w:p>
    <w:p>
      <w:pPr>
        <w:pStyle w:val="BodyText"/>
      </w:pPr>
      <w:r>
        <w:t xml:space="preserve">In conclusion, this case study underscores that the life of a</w:t>
      </w:r>
    </w:p>
    <w:p>
      <w:pPr>
        <w:pStyle w:val="BodyText"/>
      </w:pPr>
      <w:r>
        <w:t xml:space="preserve">Professor. By addressing these challenges proactively, stakeholders can ensure that the academic community in Spain Valencia remains vibrant and impactful.</w:t>
      </w:r>
    </w:p>
    <w:p>
      <w:pPr>
        <w:pStyle w:val="BodyText"/>
      </w:pPr>
      <w:r>
        <w:t xml:space="preserve">This case study provides valuable insights for university administrators, policymakers, and educators. It highlights that while common challenges exist across borders, the specific cultural and regional dynamics of</w:t>
      </w:r>
      <w:r>
        <w:t xml:space="preserve"> </w:t>
      </w:r>
      <w:r>
        <w:rPr>
          <w:bCs/>
          <w:b/>
        </w:rPr>
        <w:t xml:space="preserve">Spain Valencia</w:t>
      </w:r>
      <w:r>
        <w:t xml:space="preserve"> </w:t>
      </w:r>
      <w:r>
        <w:t xml:space="preserve">require tailored solutions to support the</w:t>
      </w:r>
    </w:p>
    <w:p>
      <w:pPr>
        <w:pStyle w:val="BodyText"/>
      </w:pPr>
      <w:r>
        <w:t xml:space="preserve">Professor.</w:t>
      </w:r>
    </w:p>
    <w:p>
      <w:pPr>
        <w:pStyle w:val="BodyText"/>
      </w:pPr>
      <w:r>
        <w:t xml:space="preserve">In conclusion, this case study underscores that the life of a</w:t>
      </w:r>
    </w:p>
    <w:p>
      <w:pPr>
        <w:pStyle w:val="BodyText"/>
      </w:pPr>
      <w:r>
        <w:t xml:space="preserve">Professor. By addressing these challenges proactively, stakeholders can ensure that the academic community in Spain Valencia remains vibrant and impactful.</w:t>
      </w:r>
    </w:p>
    <w:p>
      <w:pPr>
        <w:pStyle w:val="BodyText"/>
      </w:pPr>
      <w:r>
        <w:t xml:space="preserve">This case study provides valuable insights for university administrators, policymakers, and educators. It highlights that while common challenges exist across borders, the specific cultural and regional dynamics of</w:t>
      </w:r>
      <w:r>
        <w:t xml:space="preserve"> </w:t>
      </w:r>
      <w:r>
        <w:rPr>
          <w:bCs/>
          <w:b/>
        </w:rPr>
        <w:t xml:space="preserve">Spain Valencia</w:t>
      </w:r>
      <w:r>
        <w:t xml:space="preserve"> </w:t>
      </w:r>
      <w:r>
        <w:t xml:space="preserve">require tailored solutions to support the</w:t>
      </w:r>
    </w:p>
    <w:p>
      <w:pPr>
        <w:pStyle w:val="BodyText"/>
      </w:pPr>
      <w:r>
        <w:t xml:space="preserve">Professor.</w:t>
      </w:r>
    </w:p>
    <w:p>
      <w:pPr>
        <w:pStyle w:val="BodyText"/>
      </w:pPr>
      <w:r>
        <w:t xml:space="preserve">In conclusion, this case study underscores that the life of a</w:t>
      </w:r>
    </w:p>
    <w:p>
      <w:pPr>
        <w:pStyle w:val="BodyText"/>
      </w:pPr>
      <w:r>
        <w:t xml:space="preserve">Professor. By addressing these challenges proactively, stakeholders can ensure that the academic community in Spain Valencia remains vibrant and impactful.</w:t>
      </w:r>
    </w:p>
    <w:p>
      <w:pPr>
        <w:pStyle w:val="BodyText"/>
      </w:pPr>
      <w:r>
        <w:t xml:space="preserve">This case study provides valuable insights for university administrators, policymakers, and educators. It highlights that while common challenges exist across borders, the specific cultural and regional dynamics of</w:t>
      </w:r>
      <w:r>
        <w:t xml:space="preserve"> </w:t>
      </w:r>
      <w:r>
        <w:rPr>
          <w:bCs/>
          <w:b/>
        </w:rPr>
        <w:t xml:space="preserve">Spain Valencia</w:t>
      </w:r>
      <w:r>
        <w:t xml:space="preserve"> </w:t>
      </w:r>
      <w:r>
        <w:t xml:space="preserve">require tailored solutions to support the</w:t>
      </w:r>
    </w:p>
    <w:p>
      <w:pPr>
        <w:pStyle w:val="BodyText"/>
      </w:pPr>
      <w:r>
        <w:t xml:space="preserve">Professor.</w:t>
      </w:r>
    </w:p>
    <w:p>
      <w:pPr>
        <w:pStyle w:val="BodyText"/>
      </w:pPr>
      <w:r>
        <w:t xml:space="preserve">In conclusion, this case study underscores that the life of a</w:t>
      </w:r>
    </w:p>
    <w:p>
      <w:pPr>
        <w:pStyle w:val="BodyText"/>
      </w:pPr>
      <w:r>
        <w:t xml:space="preserve">Professor. By addressing these challenges proactively, stakeholders can ensure that the academic community in Spain Valencia remains vibrant and impactful.</w:t>
      </w:r>
    </w:p>
    <w:p>
      <w:pPr>
        <w:pStyle w:val="BodyText"/>
      </w:pPr>
      <w:r>
        <w:t xml:space="preserve">This case study provides valuable insights for university administrators, policymakers, and educators. It highlights that while common challenges exist across borders, the specific cultural and regional dynamics of</w:t>
      </w:r>
      <w:r>
        <w:t xml:space="preserve"> </w:t>
      </w:r>
      <w:r>
        <w:rPr>
          <w:bCs/>
          <w:b/>
        </w:rPr>
        <w:t xml:space="preserve">Spain Valencia</w:t>
      </w:r>
      <w:r>
        <w:t xml:space="preserve"> </w:t>
      </w:r>
      <w:r>
        <w:t xml:space="preserve">require tailored solutions to support the</w:t>
      </w:r>
    </w:p>
    <w:p>
      <w:pPr>
        <w:pStyle w:val="BodyText"/>
      </w:pPr>
      <w:r>
        <w:t xml:space="preserve">Professor.</w:t>
      </w:r>
    </w:p>
    <w:p>
      <w:pPr>
        <w:pStyle w:val="BodyText"/>
      </w:pPr>
      <w:r>
        <w:t xml:space="preserve">In conclusion, this case study underscores that the life of a</w:t>
      </w:r>
    </w:p>
    <w:p>
      <w:pPr>
        <w:pStyle w:val="BodyText"/>
      </w:pPr>
      <w:r>
        <w:t xml:space="preserve">Professor. By addressing these challenges proactively, stakeholders can ensure that the academic community in Spain Valencia remains vibrant and impactful.</w:t>
      </w:r>
    </w:p>
    <w:p>
      <w:pPr>
        <w:pStyle w:val="BodyText"/>
      </w:pPr>
      <w:r>
        <w:t xml:space="preserve">This case study provides valuable insights for university administrators, policymakers, and educators. It highlights that while common challenges exist across borders, the specific cultural and regional dynamics of</w:t>
      </w:r>
      <w:r>
        <w:t xml:space="preserve"> </w:t>
      </w:r>
      <w:r>
        <w:rPr>
          <w:bCs/>
          <w:b/>
        </w:rPr>
        <w:t xml:space="preserve">Spain Valencia</w:t>
      </w:r>
      <w:r>
        <w:t xml:space="preserve"> </w:t>
      </w:r>
      <w:r>
        <w:t xml:space="preserve">require tailored solutions to support the</w:t>
      </w:r>
    </w:p>
    <w:p>
      <w:pPr>
        <w:pStyle w:val="BodyText"/>
      </w:pPr>
      <w:r>
        <w:t xml:space="preserve">Professor.</w:t>
      </w:r>
    </w:p>
    <w:p>
      <w:pPr>
        <w:pStyle w:val="BodyText"/>
      </w:pPr>
      <w:r>
        <w:t xml:space="preserve">In conclusion, this case study underscores that the life of a</w:t>
      </w:r>
    </w:p>
    <w:p>
      <w:pPr>
        <w:pStyle w:val="BodyText"/>
      </w:pPr>
      <w:r>
        <w:t xml:space="preserve">Professor. By addressing these challenges proactively, stakeholders can ensure that the academic community in Spain Valencia remains vibrant and impactful.</w:t>
      </w:r>
    </w:p>
    <w:p>
      <w:pPr>
        <w:pStyle w:val="BodyText"/>
      </w:pPr>
      <w:r>
        <w:t xml:space="preserve">This case study provides valuable insights for university administrators, policymakers, and educators. It highlights that while common challenges exist across borders, the specific cultural and regional dynamics of</w:t>
      </w:r>
      <w:r>
        <w:t xml:space="preserve"> </w:t>
      </w:r>
      <w:r>
        <w:rPr>
          <w:bCs/>
          <w:b/>
        </w:rPr>
        <w:t xml:space="preserve">Spain Valencia</w:t>
      </w:r>
      <w:r>
        <w:t xml:space="preserve"> </w:t>
      </w:r>
      <w:r>
        <w:t xml:space="preserve">require tailored solutions to support the</w:t>
      </w:r>
    </w:p>
    <w:p>
      <w:pPr>
        <w:pStyle w:val="BodyText"/>
      </w:pPr>
      <w:r>
        <w:t xml:space="preserve">Professor.</w:t>
      </w:r>
    </w:p>
    <w:p>
      <w:pPr>
        <w:pStyle w:val="BodyText"/>
      </w:pPr>
      <w:r>
        <w:t xml:space="preserve">In conclusion, this case study underscores that the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Professor in Spain Valencia</dc:title>
  <dc:creator/>
  <dc:language>en</dc:language>
  <cp:keywords/>
  <dcterms:created xsi:type="dcterms:W3CDTF">2026-07-29T08:23:37Z</dcterms:created>
  <dcterms:modified xsi:type="dcterms:W3CDTF">2026-07-29T08:23:37Z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