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X15ae9e1ed79e2bb4fe9f4b7b9cf20ba39a2e0c7"/>
    <w:p>
      <w:pPr>
        <w:pStyle w:val="Heading1"/>
      </w:pPr>
      <w:r>
        <w:t xml:space="preserve">A Case Study of Academic Excellence: The Professor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The Role and Impact of the Professor within the Higher Education Ecosystem of United Kingdom Birmingham</w:t>
      </w:r>
    </w:p>
    <w:bookmarkStart w:id="20" w:name="introduction-and-context"/>
    <w:p>
      <w:pPr>
        <w:pStyle w:val="Heading2"/>
      </w:pPr>
      <w:r>
        <w:t xml:space="preserve">1. Introduction and Context</w:t>
      </w:r>
    </w:p>
    <w:p>
      <w:pPr>
        <w:pStyle w:val="FirstParagraph"/>
      </w:pPr>
      <w:r>
        <w:t xml:space="preserve">Birmingham, situated in the heart of England’s West Midlands, stands as a beacon of industrial heritage transformed into a modern hub for education, innovation, and culture. Within this vibrant metropolitan landscape lies a robust higher education sector that attracts students from across the globe. Central to this ecosystem is the figure of the Professor. This case study explores the multifaceted role of Professorial staff within institutions in United Kingdom Birmingham, examining their contributions to research output, pedagogical delivery, community engagement, and institutional governance.</w:t>
      </w:r>
    </w:p>
    <w:p>
      <w:pPr>
        <w:pStyle w:val="BodyText"/>
      </w:pPr>
      <w:r>
        <w:t xml:space="preserve">The term "Professor" carries specific weight in the United Kingdom academic hierarchy. It is not merely a job title but a distinguished rank reserved for those who have demonstrated exceptional scholarly achievement. In Birmingham—a city known for its diversity and rapid urban regeneration—the Professor serves as both an intellectual leader and a public intellectual, bridging the gap between ivory tower academia and real-world application.</w:t>
      </w:r>
    </w:p>
    <w:bookmarkEnd w:id="20"/>
    <w:bookmarkStart w:id="21" w:name="Xe358a9d5699bc45393ab56aa20b28282ab2390e"/>
    <w:p>
      <w:pPr>
        <w:pStyle w:val="Heading2"/>
      </w:pPr>
      <w:r>
        <w:t xml:space="preserve">2. Institutional Landscape in United Kingdom Birmingham</w:t>
      </w:r>
    </w:p>
    <w:p>
      <w:pPr>
        <w:pStyle w:val="FirstParagraph"/>
      </w:pPr>
      <w:r>
        <w:t xml:space="preserve">Birmingham is home to two major universities: the University of Birmingham (Russell Group) and Birmingham City University. Both institutions play pivotal roles in shaping the academic profile of United Kingdom Birmingham. The presence of multiple high-ranking institutions creates a competitive yet collaborative environment where Professors are expected to excel not only in traditional teaching but also in securing external funding, publishing high-impact research, and engaging with industry partners.</w:t>
      </w:r>
    </w:p>
    <w:p>
      <w:pPr>
        <w:pStyle w:val="BodyText"/>
      </w:pPr>
      <w:r>
        <w:t xml:space="preserve">The historical context of Birmingham as an industrial powerhouse influences how Professors approach their work. There is a strong emphasis on applied sciences, engineering, medicine, and social sciences. Consequently, the modern Professor in this region often functions as a liaison between theoretical knowledge and practical industry solutions. This synergy defines the unique academic character of United Kingdom Birmingham.</w:t>
      </w:r>
    </w:p>
    <w:bookmarkEnd w:id="21"/>
    <w:bookmarkStart w:id="25" w:name="the-multifaceted-role-of-the-professor"/>
    <w:p>
      <w:pPr>
        <w:pStyle w:val="Heading2"/>
      </w:pPr>
      <w:r>
        <w:t xml:space="preserve">3. The Multifaceted Role of the Professor</w:t>
      </w:r>
    </w:p>
    <w:p>
      <w:pPr>
        <w:pStyle w:val="FirstParagraph"/>
      </w:pPr>
      <w:r>
        <w:rPr>
          <w:bCs/>
          <w:b/>
        </w:rPr>
        <w:t xml:space="preserve">Core Responsibilities:</w:t>
      </w:r>
      <w:r>
        <w:br/>
      </w:r>
      <w:r>
        <w:t xml:space="preserve">A Professor in United Kingdom Birmingham is tasked with three primary pillars: Research, Teaching, and Management. Each pillar requires distinct skill sets and strategic foresight.</w:t>
      </w:r>
    </w:p>
    <w:bookmarkStart w:id="22" w:name="research-leadership-and-innovation"/>
    <w:p>
      <w:pPr>
        <w:pStyle w:val="Heading3"/>
      </w:pPr>
      <w:r>
        <w:t xml:space="preserve">3.1 Research Leadership and Innovation</w:t>
      </w:r>
    </w:p>
    <w:p>
      <w:pPr>
        <w:pStyle w:val="FirstParagraph"/>
      </w:pPr>
      <w:r>
        <w:t xml:space="preserve">In the competitive landscape of global higher education, research output is a critical metric for university rankings and reputation. Professors in Birmingham are expected to lead research groups, secure significant grants from bodies such as UKRI (UK Research and Innovation), and publish in top-tier journals. For instance, Professor-led initiatives in cybersecurity at the University of Birmingham have garnered international attention due to their practical applications in national security.</w:t>
      </w:r>
    </w:p>
    <w:p>
      <w:pPr>
        <w:pStyle w:val="BodyText"/>
      </w:pPr>
      <w:r>
        <w:t xml:space="preserve">Moreover, Professors often act as principal investigators on large-scale consortium projects. These collaborations frequently involve industry partners based in the West Midlands’ growing tech corridor. By driving these partnerships, Professors enhance the economic impact of United Kingdom Birmingham’s academic institutions while ensuring their research remains relevant to societal challenges.</w:t>
      </w:r>
    </w:p>
    <w:bookmarkEnd w:id="22"/>
    <w:bookmarkStart w:id="23" w:name="pedagogical-excellence-and-mentorship"/>
    <w:p>
      <w:pPr>
        <w:pStyle w:val="Heading3"/>
      </w:pPr>
      <w:r>
        <w:t xml:space="preserve">3.2 Pedagogical Excellence and Mentorship</w:t>
      </w:r>
    </w:p>
    <w:p>
      <w:pPr>
        <w:pStyle w:val="FirstParagraph"/>
      </w:pPr>
      <w:r>
        <w:t xml:space="preserve">While research dominates headlines, teaching remains the foundational duty of a Professor. In United Kingdom Birmingham, Professors are responsible for designing curricula that reflect contemporary issues. They do not merely lecture; they mentor PhD candidates, guide postdoctoral researchers, and supervise undergraduate projects.</w:t>
      </w:r>
    </w:p>
    <w:p>
      <w:pPr>
        <w:pStyle w:val="BodyText"/>
      </w:pPr>
      <w:r>
        <w:t xml:space="preserve">The student demographic in Birmingham is notably diverse. Professors must therefore adapt their teaching methodologies to support students from various cultural and educational backgrounds. This inclusive approach fosters a rich classroom environment where different perspectives enrich the learning process. Feedback from alumni consistently highlights the accessibility of Professors and their willingness to provide personalized academic guidance.</w:t>
      </w:r>
    </w:p>
    <w:bookmarkEnd w:id="23"/>
    <w:bookmarkStart w:id="24" w:name="administrative-leadership"/>
    <w:p>
      <w:pPr>
        <w:pStyle w:val="Heading3"/>
      </w:pPr>
      <w:r>
        <w:t xml:space="preserve">3.3 Administrative Leadership</w:t>
      </w:r>
    </w:p>
    <w:p>
      <w:pPr>
        <w:pStyle w:val="FirstParagraph"/>
      </w:pPr>
      <w:r>
        <w:t xml:space="preserve">Beyond individual scholarly pursuits, Professors often hold senior administrative roles such as Head of Department, Dean, or Director of Research Centers. In these capacities, they shape the strategic direction of their institutions. Decisions made by Professors regarding resource allocation, hiring practices, and international partnerships directly influence the trajectory of universities in United Kingdom Birmingham.</w:t>
      </w:r>
    </w:p>
    <w:p>
      <w:pPr>
        <w:pStyle w:val="BodyText"/>
      </w:pPr>
      <w:r>
        <w:t xml:space="preserve">For example recent strategic moves to expand sustainability research programs were largely driven by Professor-led committees responding to global climate goals. These initiatives position Birmingham as a leader in green technology education.</w:t>
      </w:r>
    </w:p>
    <w:bookmarkEnd w:id="24"/>
    <w:bookmarkEnd w:id="25"/>
    <w:bookmarkStart w:id="26" w:name="community-engagement-and-public-service"/>
    <w:p>
      <w:pPr>
        <w:pStyle w:val="Heading2"/>
      </w:pPr>
      <w:r>
        <w:t xml:space="preserve">4. Community Engagement and Public Service</w:t>
      </w:r>
    </w:p>
    <w:p>
      <w:pPr>
        <w:pStyle w:val="FirstParagraph"/>
      </w:pPr>
      <w:r>
        <w:t xml:space="preserve">A distinctive feature of the Professorship in United Kingdom Birmingham is the expectation of active community engagement. Universities here are deeply embedded in the local fabric, and Professors are often called upon to serve as advisors to local government bodies, healthcare trusts, and non-profit organizations.</w:t>
      </w:r>
    </w:p>
    <w:p>
      <w:pPr>
        <w:pStyle w:val="BodyText"/>
      </w:pPr>
      <w:r>
        <w:t xml:space="preserve">In medicine, for example, Professors from University Hospitals Birmingham NHS Foundation Trust collaborate closely with academic staff to improve patient outcomes. This translational research model ensures that breakthroughs in medical science quickly reach the public. Similarly, social scientists in Birmingham frequently work with community groups to address issues related to urban regeneration, social inequality, and migration.</w:t>
      </w:r>
    </w:p>
    <w:p>
      <w:pPr>
        <w:pStyle w:val="BodyText"/>
      </w:pPr>
      <w:r>
        <w:t xml:space="preserve">This engagement enhances the reputation of both the individual Professor and their institution. It demonstrates that academia is not isolated but serves as a vital engine for social progress within United Kingdom Birmingham.</w:t>
      </w:r>
    </w:p>
    <w:bookmarkEnd w:id="26"/>
    <w:bookmarkStart w:id="27" w:name="challenges-facing-professors-today"/>
    <w:p>
      <w:pPr>
        <w:pStyle w:val="Heading2"/>
      </w:pPr>
      <w:r>
        <w:t xml:space="preserve">5. Challenges Facing Professors Today</w:t>
      </w:r>
    </w:p>
    <w:p>
      <w:pPr>
        <w:numPr>
          <w:ilvl w:val="0"/>
          <w:numId w:val="1001"/>
        </w:numPr>
        <w:pStyle w:val="Compact"/>
      </w:pPr>
      <w:r>
        <w:rPr>
          <w:bCs/>
          <w:b/>
        </w:rPr>
        <w:t xml:space="preserve">Funding Pressures:</w:t>
      </w:r>
      <w:r>
        <w:t xml:space="preserve">The increasing cost of research equipment and the competitive nature of grant applications place immense pressure on Professors to secure funding.</w:t>
      </w:r>
    </w:p>
    <w:p>
      <w:pPr>
        <w:numPr>
          <w:ilvl w:val="0"/>
          <w:numId w:val="1001"/>
        </w:numPr>
        <w:pStyle w:val="Compact"/>
      </w:pPr>
      <w:r>
        <w:rPr>
          <w:bCs/>
          <w:b/>
        </w:rPr>
        <w:t xml:space="preserve">Bureaucratic Burden:</w:t>
      </w:r>
      <w:r>
        <w:t xml:space="preserve">Rising administrative demands can detract from time spent on core academic activities.</w:t>
      </w:r>
    </w:p>
    <w:p>
      <w:pPr>
        <w:numPr>
          <w:ilvl w:val="0"/>
          <w:numId w:val="1001"/>
        </w:numPr>
        <w:pStyle w:val="Compact"/>
      </w:pPr>
      <w:r>
        <w:rPr>
          <w:iCs/>
          <w:i/>
        </w:rPr>
        <w:t xml:space="preserve">Mental Health and Well-being:</w:t>
      </w:r>
      <w:r>
        <w:t xml:space="preserve">The "publish or perish" culture contributes to stress among senior academics. Institutions are increasingly recognizing the need for better support systems.</w:t>
      </w:r>
    </w:p>
    <w:p>
      <w:pPr>
        <w:numPr>
          <w:ilvl w:val="0"/>
          <w:numId w:val="1001"/>
        </w:numPr>
        <w:pStyle w:val="Compact"/>
      </w:pPr>
      <w:r>
        <w:t xml:space="preserve">Diversity and Inclusion:</w:t>
      </w:r>
    </w:p>
    <w:bookmarkEnd w:id="27"/>
    <w:bookmarkStart w:id="28" w:name="future-outlook"/>
    <w:p>
      <w:pPr>
        <w:pStyle w:val="Heading2"/>
      </w:pPr>
      <w:r>
        <w:t xml:space="preserve">6. Future Outlook</w:t>
      </w:r>
    </w:p>
    <w:p>
      <w:pPr>
        <w:pStyle w:val="FirstParagraph"/>
      </w:pPr>
      <w:r>
        <w:t xml:space="preserve">The emphasis on interdisciplinary work will also grow. Complex problems such as pandemics, cyber threats, and climate change cannot be solved by single disciplines alone. Professors who can bridge gaps between fields—such as combining computer science with ethics or engineering with environmental studies—will be highly valued assets to the academic community in United Kingdom Birmingham.</w:t>
      </w:r>
    </w:p>
    <w:bookmarkEnd w:id="28"/>
    <w:bookmarkStart w:id="29" w:name="conclusion"/>
    <w:p>
      <w:pPr>
        <w:pStyle w:val="Heading2"/>
      </w:pPr>
      <w:r>
        <w:t xml:space="preserve">7. Conclusion</w:t>
      </w:r>
    </w:p>
    <w:p>
      <w:pPr>
        <w:pStyle w:val="FirstParagraph"/>
      </w:pPr>
      <w:r>
        <w:t xml:space="preserve">In conclusion, the Professor in United Kingdom Birmingham represents more than just a senior academic title. They are vital agents of change, innovation, and education. Through their leadership in research excellence, dedication to student mentorship, active community engagement, and strategic administrative oversight they uphold the prestige of their institutions and contribute significantly to the cultural and economic vitality of Birmingham.</w:t>
      </w:r>
    </w:p>
    <w:p>
      <w:pPr>
        <w:pStyle w:val="BodyText"/>
      </w:pPr>
      <w:r>
        <w:t xml:space="preserve">As the city continues to develop into a leading global hub for business, technology, and culture supported by its world-class universities—the Professor remains at the forefront driving forward knowledge creation for future generations. Their work ensures that United Kingdom Birmingham retains its position as a center of academic excellence where tradition meets modernity.</w:t>
      </w:r>
    </w:p>
    <w:p>
      <w:r>
        <w:pict>
          <v:rect style="width:0;height:1.5pt" o:hralign="center" o:hrstd="t" o:hr="t"/>
        </w:pict>
      </w:r>
    </w:p>
    <w:p>
      <w:pPr>
        <w:pStyle w:val="FirstParagraph"/>
      </w:pPr>
      <w:r>
        <w:rPr>
          <w:iCs/>
          <w:i/>
        </w:rPr>
        <w:t xml:space="preserve">This case study was prepared for informational purposes regarding the academic landscape in United Kingdom Birmingham.</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United Kingdom Birmingham</dc:title>
  <dc:creator/>
  <dc:language>en</dc:language>
  <cp:keywords/>
  <dcterms:created xsi:type="dcterms:W3CDTF">2026-07-29T14:17:55Z</dcterms:created>
  <dcterms:modified xsi:type="dcterms:W3CDTF">2026-07-29T14:17:55Z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