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06235c1400738370bee12174bd5f40bbb048b85"/>
    <w:p>
      <w:pPr>
        <w:pStyle w:val="Heading1"/>
      </w:pPr>
      <w:r>
        <w:t xml:space="preserve">A Comprehensive Case Study on the Role and Impact of a Professor in United Kingdom London</w:t>
      </w:r>
    </w:p>
    <w:bookmarkStart w:id="20" w:name="executive-summary"/>
    <w:p>
      <w:pPr>
        <w:pStyle w:val="Heading2"/>
      </w:pPr>
      <w:r>
        <w:t xml:space="preserve">Executive Summary</w:t>
      </w:r>
    </w:p>
    <w:p>
      <w:pPr>
        <w:pStyle w:val="FirstParagraph"/>
      </w:pPr>
      <w:r>
        <w:t xml:space="preserve">This case study examines the multifaceted role of a</w:t>
      </w:r>
      <w:r>
        <w:t xml:space="preserve"> </w:t>
      </w:r>
      <w:r>
        <w:rPr>
          <w:iCs/>
          <w:i/>
          <w:bCs/>
          <w:b/>
        </w:rPr>
        <w:t xml:space="preserve">Professor</w:t>
      </w:r>
      <w:r>
        <w:t xml:space="preserve">, focusing specifically within the dynamic academic and cultural environment of</w:t>
      </w:r>
    </w:p>
    <w:p>
      <w:pPr>
        <w:pStyle w:val="BodyText"/>
      </w:pPr>
      <w:r>
        <w:t xml:space="preserve">United Kingdom London</w:t>
      </w:r>
      <w:r>
        <w:t xml:space="preserve">. The document explores the historical context, current responsibilities, challenges, and opportunities associated with this prestigious academic title. As a global hub for education, London provides a unique backdrop against which to analyze how senior academics navigate research excellence, pedagogical innovation, and institutional leadership. This study aims to provide stakeholders in higher education with a deep understanding of what defines the modern</w:t>
      </w:r>
      <w:r>
        <w:t xml:space="preserve"> </w:t>
      </w:r>
      <w:r>
        <w:rPr>
          <w:bCs/>
          <w:b/>
        </w:rPr>
        <w:t xml:space="preserve">Professor</w:t>
      </w:r>
      <w:r>
        <w:t xml:space="preserve"> </w:t>
      </w:r>
      <w:r>
        <w:t xml:space="preserve">in one of the world's most competitive academic markets.</w:t>
      </w:r>
    </w:p>
    <w:bookmarkEnd w:id="20"/>
    <w:bookmarkStart w:id="21" w:name="X02a900c10e00e5a55bfe87564d3da36f744fae7"/>
    <w:p>
      <w:pPr>
        <w:pStyle w:val="Heading2"/>
      </w:pPr>
      <w:r>
        <w:t xml:space="preserve">Introduction: The Academic Landscape in London</w:t>
      </w:r>
    </w:p>
    <w:p>
      <w:pPr>
        <w:pStyle w:val="FirstParagraph"/>
      </w:pPr>
      <w:r>
        <w:t xml:space="preserve">The city of London stands as a beacon for higher education, housing some of the oldest and most prestigious universities in the world, including University College London (UCL), Imperial College London, King’s College London, and many others. Within this ecosystem, the title of</w:t>
      </w:r>
      <w:r>
        <w:t xml:space="preserve"> </w:t>
      </w:r>
      <w:r>
        <w:rPr>
          <w:bCs/>
          <w:b/>
        </w:rPr>
        <w:t xml:space="preserve">Professor</w:t>
      </w:r>
      <w:r>
        <w:t xml:space="preserve"> </w:t>
      </w:r>
      <w:r>
        <w:t xml:space="preserve">is not merely a job description but a symbol of scholarly achievement and leadership. In</w:t>
      </w:r>
    </w:p>
    <w:p>
      <w:pPr>
        <w:pStyle w:val="BodyText"/>
      </w:pPr>
      <w:r>
        <w:t xml:space="preserve">United Kingdom London</w:t>
      </w:r>
      <w:r>
        <w:t xml:space="preserve">, the academic community is characterized by its diversity, international outlook, and intense drive for innovation. The role of the</w:t>
      </w:r>
      <w:r>
        <w:t xml:space="preserve"> </w:t>
      </w:r>
      <w:r>
        <w:rPr>
          <w:bCs/>
          <w:b/>
        </w:rPr>
        <w:t xml:space="preserve">Professor</w:t>
      </w:r>
      <w:r>
        <w:t xml:space="preserve"> </w:t>
      </w:r>
      <w:r>
        <w:t xml:space="preserve">extends far beyond classroom instruction; it involves shaping national policy through research, mentoring future leaders, and fostering international collaborations.</w:t>
      </w:r>
    </w:p>
    <w:p>
      <w:pPr>
        <w:pStyle w:val="BodyText"/>
      </w:pPr>
      <w:r>
        <w:t xml:space="preserve">This case study delves into the specific nuances of being a</w:t>
      </w:r>
      <w:r>
        <w:t xml:space="preserve"> </w:t>
      </w:r>
      <w:r>
        <w:rPr>
          <w:bCs/>
          <w:b/>
        </w:rPr>
        <w:t xml:space="preserve">Professor</w:t>
      </w:r>
      <w:r>
        <w:t xml:space="preserve"> </w:t>
      </w:r>
      <w:r>
        <w:t xml:space="preserve">in this vibrant metropolis. It considers how the unique pressures and opportunities of London influence academic practices. From securing funding in a competitive market to engaging with diverse student populations from across the globe, the</w:t>
      </w:r>
      <w:r>
        <w:t xml:space="preserve"> </w:t>
      </w:r>
      <w:r>
        <w:rPr>
          <w:bCs/>
          <w:b/>
        </w:rPr>
        <w:t xml:space="preserve">Professor</w:t>
      </w:r>
      <w:r>
        <w:t xml:space="preserve"> </w:t>
      </w:r>
      <w:r>
        <w:t xml:space="preserve">plays a pivotal role in maintaining the city's status as an intellectual powerhouse.</w:t>
      </w:r>
    </w:p>
    <w:bookmarkEnd w:id="21"/>
    <w:bookmarkStart w:id="25" w:name="Xf6746963c61e5a12753b257fdc30a1f3a503a71"/>
    <w:p>
      <w:pPr>
        <w:pStyle w:val="Heading2"/>
      </w:pPr>
      <w:r>
        <w:t xml:space="preserve">The Role and Responsibilities of a Professor</w:t>
      </w:r>
    </w:p>
    <w:p>
      <w:pPr>
        <w:pStyle w:val="FirstParagraph"/>
      </w:pPr>
      <w:r>
        <w:t xml:space="preserve">The core duties of a</w:t>
      </w:r>
      <w:r>
        <w:t xml:space="preserve"> </w:t>
      </w:r>
      <w:r>
        <w:rPr>
          <w:bCs/>
          <w:b/>
        </w:rPr>
        <w:t xml:space="preserve">Professor</w:t>
      </w:r>
      <w:r>
        <w:t xml:space="preserve"> </w:t>
      </w:r>
      <w:r>
        <w:t xml:space="preserve">are traditionally divided into three key pillars: research, teaching, and management. However, in the context of</w:t>
      </w:r>
    </w:p>
    <w:p>
      <w:pPr>
        <w:pStyle w:val="BodyText"/>
      </w:pPr>
      <w:r>
        <w:t xml:space="preserve">United Kingdom London</w:t>
      </w:r>
      <w:r>
        <w:t xml:space="preserve">, these responsibilities often carry additional layers of complexity.</w:t>
      </w:r>
    </w:p>
    <w:bookmarkStart w:id="22" w:name="research-excellence-and-impact"/>
    <w:p>
      <w:pPr>
        <w:pStyle w:val="Heading3"/>
      </w:pPr>
      <w:r>
        <w:t xml:space="preserve">Research Excellence and Impact</w:t>
      </w:r>
    </w:p>
    <w:p>
      <w:pPr>
        <w:pStyle w:val="FirstParagraph"/>
      </w:pPr>
      <w:r>
        <w:t xml:space="preserve">In</w:t>
      </w:r>
    </w:p>
    <w:p>
      <w:pPr>
        <w:pStyle w:val="BodyText"/>
      </w:pPr>
      <w:r>
        <w:t xml:space="preserve">United Kingdom London</w:t>
      </w:r>
      <w:r>
        <w:t xml:space="preserve">, research is highly competitive. A</w:t>
      </w:r>
      <w:r>
        <w:t xml:space="preserve"> </w:t>
      </w:r>
      <w:r>
        <w:rPr>
          <w:bCs/>
          <w:b/>
        </w:rPr>
        <w:t xml:space="preserve">Professor</w:t>
      </w:r>
      <w:r>
        <w:t xml:space="preserve"> </w:t>
      </w:r>
      <w:r>
        <w:t xml:space="preserve">is expected to lead groundbreaking research that contributes to global knowledge. This involves securing substantial grants from bodies such as the Arts and Humanities Research Council (AHRC) or the Medical Research Council (MRC). The pressure to publish in high-impact journals is intense, driven by metrics like the Research Excellence Framework (REF), which evaluates research quality across UK universities. For a</w:t>
      </w:r>
      <w:r>
        <w:t xml:space="preserve"> </w:t>
      </w:r>
      <w:r>
        <w:rPr>
          <w:bCs/>
          <w:b/>
        </w:rPr>
        <w:t xml:space="preserve">Professor</w:t>
      </w:r>
      <w:r>
        <w:t xml:space="preserve">, demonstrating 'impact'—how their work influences society beyond academia—is increasingly critical.</w:t>
      </w:r>
    </w:p>
    <w:bookmarkEnd w:id="22"/>
    <w:bookmarkStart w:id="23" w:name="teaching-and-student-mentorship"/>
    <w:p>
      <w:pPr>
        <w:pStyle w:val="Heading3"/>
      </w:pPr>
      <w:r>
        <w:t xml:space="preserve">Teaching and Student Mentorship</w:t>
      </w:r>
    </w:p>
    <w:p>
      <w:pPr>
        <w:pStyle w:val="FirstParagraph"/>
      </w:pPr>
      <w:r>
        <w:t xml:space="preserve">London’s student body is exceptionally diverse, with many students coming from international backgrounds. A</w:t>
      </w:r>
      <w:r>
        <w:t xml:space="preserve"> </w:t>
      </w:r>
      <w:r>
        <w:rPr>
          <w:bCs/>
          <w:b/>
        </w:rPr>
        <w:t xml:space="preserve">Professor</w:t>
      </w:r>
      <w:r>
        <w:t xml:space="preserve"> </w:t>
      </w:r>
      <w:r>
        <w:t xml:space="preserve">must therefore adopt inclusive teaching practices that resonate with a multicultural audience. While senior professors often teach fewer hours than lecturers, their role in supervising PhD candidates and postdoctoral researchers is paramount. In</w:t>
      </w:r>
    </w:p>
    <w:p>
      <w:pPr>
        <w:pStyle w:val="BodyText"/>
      </w:pPr>
      <w:r>
        <w:t xml:space="preserve">United Kingdom London</w:t>
      </w:r>
      <w:r>
        <w:t xml:space="preserve">, mentoring the next generation of academics and industry leaders is seen as a vital contribution to the city's future prosperity.</w:t>
      </w:r>
    </w:p>
    <w:bookmarkEnd w:id="23"/>
    <w:bookmarkStart w:id="24" w:name="institutional-and-community-leadership"/>
    <w:p>
      <w:pPr>
        <w:pStyle w:val="Heading3"/>
      </w:pPr>
      <w:r>
        <w:t xml:space="preserve">Institutional and Community Leadership</w:t>
      </w:r>
    </w:p>
    <w:p>
      <w:pPr>
        <w:pStyle w:val="FirstParagraph"/>
      </w:pPr>
      <w:r>
        <w:t xml:space="preserve">Beyond the university walls,</w:t>
      </w:r>
      <w:r>
        <w:t xml:space="preserve"> </w:t>
      </w:r>
      <w:r>
        <w:rPr>
          <w:bCs/>
          <w:b/>
        </w:rPr>
        <w:t xml:space="preserve">Professors</w:t>
      </w:r>
      <w:r>
        <w:t xml:space="preserve"> </w:t>
      </w:r>
      <w:r>
        <w:t xml:space="preserve">in London are often active in public life. They serve on government advisory panels, participate in media discussions, and engage with local communities. This public engagement is crucial for translating academic research into practical solutions for urban challenges such as housing, healthcare, and sustainability.</w:t>
      </w:r>
    </w:p>
    <w:bookmarkEnd w:id="24"/>
    <w:bookmarkEnd w:id="25"/>
    <w:bookmarkStart w:id="26" w:name="X5c1b9d78b69d5c236822e094ca9c4b616a03f0e"/>
    <w:p>
      <w:pPr>
        <w:pStyle w:val="Heading2"/>
      </w:pPr>
      <w:r>
        <w:t xml:space="preserve">Challenges Facing Professors in United Kingdom London</w:t>
      </w:r>
    </w:p>
    <w:p>
      <w:pPr>
        <w:pStyle w:val="FirstParagraph"/>
      </w:pPr>
      <w:r>
        <w:t xml:space="preserve">The environment for a</w:t>
      </w:r>
      <w:r>
        <w:t xml:space="preserve"> </w:t>
      </w:r>
      <w:r>
        <w:rPr>
          <w:bCs/>
          <w:b/>
        </w:rPr>
        <w:t xml:space="preserve">Professor</w:t>
      </w:r>
      <w:r>
        <w:t xml:space="preserve"> </w:t>
      </w:r>
      <w:r>
        <w:t xml:space="preserve">in</w:t>
      </w:r>
    </w:p>
    <w:p>
      <w:pPr>
        <w:pStyle w:val="BodyText"/>
      </w:pPr>
      <w:r>
        <w:t xml:space="preserve">United Kingdom London</w:t>
      </w:r>
      <w:r>
        <w:t xml:space="preserve"> </w:t>
      </w:r>
      <w:r>
        <w:t xml:space="preserve">is not without significant challenges. The cost of living in London is among the highest in the world, which can create financial pressure despite competitive salaries. Furthermore, the academic job market has become increasingly precarious, with a rise in fixed-term contracts for early-career researchers aspiring to reach</w:t>
      </w:r>
      <w:r>
        <w:t xml:space="preserve"> </w:t>
      </w:r>
      <w:r>
        <w:rPr>
          <w:bCs/>
          <w:b/>
        </w:rPr>
        <w:t xml:space="preserve">Professor</w:t>
      </w:r>
      <w:r>
        <w:t xml:space="preserve"> </w:t>
      </w:r>
      <w:r>
        <w:t xml:space="preserve">status.</w:t>
      </w:r>
    </w:p>
    <w:p>
      <w:pPr>
        <w:pStyle w:val="BodyText"/>
      </w:pPr>
      <w:r>
        <w:t xml:space="preserve">Additionally, the post-Brexit landscape has introduced new complexities regarding international collaboration. Visa regulations and funding eligibility have changed, requiring</w:t>
      </w:r>
      <w:r>
        <w:t xml:space="preserve"> </w:t>
      </w:r>
      <w:r>
        <w:rPr>
          <w:bCs/>
          <w:b/>
        </w:rPr>
        <w:t xml:space="preserve">Professors</w:t>
      </w:r>
      <w:r>
        <w:t xml:space="preserve"> </w:t>
      </w:r>
      <w:r>
        <w:t xml:space="preserve">to navigate bureaucratic hurdles that were previously non-existent. Maintaining global partnerships while operating within the framework of</w:t>
      </w:r>
    </w:p>
    <w:p>
      <w:pPr>
        <w:pStyle w:val="BodyText"/>
      </w:pPr>
      <w:r>
        <w:t xml:space="preserve">United Kingdom London</w:t>
      </w:r>
      <w:r>
        <w:t xml:space="preserve"> </w:t>
      </w:r>
      <w:r>
        <w:t xml:space="preserve">requires strategic agility and diplomatic skill.</w:t>
      </w:r>
    </w:p>
    <w:bookmarkEnd w:id="26"/>
    <w:bookmarkStart w:id="27" w:name="the-impact-on-society-and-culture"/>
    <w:p>
      <w:pPr>
        <w:pStyle w:val="Heading2"/>
      </w:pPr>
      <w:r>
        <w:t xml:space="preserve">The Impact on Society and Culture</w:t>
      </w:r>
    </w:p>
    <w:p>
      <w:pPr>
        <w:pStyle w:val="FirstParagraph"/>
      </w:pPr>
      <w:r>
        <w:t xml:space="preserve">The influence of a</w:t>
      </w:r>
      <w:r>
        <w:t xml:space="preserve"> </w:t>
      </w:r>
      <w:r>
        <w:rPr>
          <w:bCs/>
          <w:b/>
        </w:rPr>
        <w:t xml:space="preserve">Professor</w:t>
      </w:r>
      <w:r>
        <w:t xml:space="preserve"> </w:t>
      </w:r>
      <w:r>
        <w:t xml:space="preserve">in</w:t>
      </w:r>
    </w:p>
    <w:p>
      <w:pPr>
        <w:pStyle w:val="BodyText"/>
      </w:pPr>
      <w:r>
        <w:t xml:space="preserve">United Kingdom London</w:t>
      </w:r>
      <w:r>
        <w:t xml:space="preserve"> </w:t>
      </w:r>
      <w:r>
        <w:t xml:space="preserve">extends deeply into the cultural fabric of the city. Through their research, they contribute to debates on ethics, technology, and social justice. For instance, professors in public health may inform policy during crises like pandemics, while those in arts and humanities preserve and interpret London’s rich historical narrative.</w:t>
      </w:r>
    </w:p>
    <w:p>
      <w:pPr>
        <w:pStyle w:val="BodyText"/>
      </w:pPr>
      <w:r>
        <w:t xml:space="preserve">Moreover,</w:t>
      </w:r>
      <w:r>
        <w:rPr>
          <w:bCs/>
          <w:b/>
        </w:rPr>
        <w:t xml:space="preserve"> </w:t>
      </w:r>
      <w:r>
        <w:rPr>
          <w:bCs/>
          <w:b/>
        </w:rPr>
        <w:t xml:space="preserve">Professors</w:t>
      </w:r>
      <w:r>
        <w:t xml:space="preserve"> </w:t>
      </w:r>
      <w:r>
        <w:t xml:space="preserve">are key drivers of the creative industries that thrive in London. Collaborations between universities and private sector entities foster innovation hubs where academic theory meets commercial application. This synergy is essential for the economic vitality of</w:t>
      </w:r>
    </w:p>
    <w:p>
      <w:pPr>
        <w:pStyle w:val="BodyText"/>
      </w:pPr>
      <w:r>
        <w:t xml:space="preserve">United Kingdom London</w:t>
      </w:r>
      <w:r>
        <w:t xml:space="preserve">, positioning it as a leader in sectors ranging from fintech to biotechnology.</w:t>
      </w:r>
    </w:p>
    <w:bookmarkEnd w:id="27"/>
    <w:bookmarkStart w:id="28" w:name="X4393a32e1d6d03fc0603ca4e4083bd8233d7a93"/>
    <w:p>
      <w:pPr>
        <w:pStyle w:val="Heading2"/>
      </w:pPr>
      <w:r>
        <w:t xml:space="preserve">Case Scenario: Dr. Elena Rossi, Professor of Urban Studies</w:t>
      </w:r>
    </w:p>
    <w:p>
      <w:pPr>
        <w:pStyle w:val="FirstParagraph"/>
      </w:pPr>
      <w:r>
        <w:t xml:space="preserve">To illustrate these dynamics, consider the hypothetical case of Dr. Elena Rossi, a</w:t>
      </w:r>
      <w:r>
        <w:t xml:space="preserve"> </w:t>
      </w:r>
      <w:r>
        <w:rPr>
          <w:bCs/>
          <w:b/>
        </w:rPr>
        <w:t xml:space="preserve">Professor</w:t>
      </w:r>
      <w:r>
        <w:t xml:space="preserve"> </w:t>
      </w:r>
      <w:r>
        <w:t xml:space="preserve">in Urban Studies at a major London university. Her work focuses on sustainable housing solutions for dense urban environments like those found in</w:t>
      </w:r>
    </w:p>
    <w:p>
      <w:pPr>
        <w:pStyle w:val="BodyText"/>
      </w:pPr>
      <w:r>
        <w:t xml:space="preserve">United Kingdom London</w:t>
      </w:r>
      <w:r>
        <w:t xml:space="preserve">. Dr. Rossi leads a multi-disciplinary team, securing funding from EU and UK grants to develop eco-friendly building materials.</w:t>
      </w:r>
    </w:p>
    <w:p>
      <w:pPr>
        <w:pStyle w:val="BodyText"/>
      </w:pPr>
      <w:r>
        <w:t xml:space="preserve">Her responsibilities include teaching postgraduate seminars, supervising three PhD students, and serving on the Greater London Authority’s sustainability committee. Despite her success, she faces challenges related to work-life balance due to the demanding pace of London life. Her story reflects the broader experience of</w:t>
      </w:r>
      <w:r>
        <w:t xml:space="preserve"> </w:t>
      </w:r>
      <w:r>
        <w:rPr>
          <w:bCs/>
          <w:b/>
        </w:rPr>
        <w:t xml:space="preserve">Professors</w:t>
      </w:r>
      <w:r>
        <w:t xml:space="preserve"> </w:t>
      </w:r>
      <w:r>
        <w:t xml:space="preserve">who must balance high academic standards with significant societal expectations.</w:t>
      </w:r>
    </w:p>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Professor</w:t>
      </w:r>
      <w:r>
        <w:t xml:space="preserve"> </w:t>
      </w:r>
      <w:r>
        <w:t xml:space="preserve">in</w:t>
      </w:r>
      <w:r>
        <w:t xml:space="preserve"> </w:t>
      </w:r>
      <w:r>
        <w:rPr>
          <w:bCs/>
          <w:b/>
        </w:rPr>
        <w:t xml:space="preserve">United Kingdom London</w:t>
      </w:r>
      <w:r>
        <w:rPr>
          <w:bCs/>
          <w:b/>
        </w:rPr>
        <w:t xml:space="preserve"> </w:t>
      </w:r>
      <w:r>
        <w:rPr>
          <w:bCs/>
          <w:b/>
        </w:rPr>
        <w:t xml:space="preserve">Professors</w:t>
      </w:r>
      <w:r>
        <w:t xml:space="preserve"> </w:t>
      </w:r>
      <w:r>
        <w:t xml:space="preserve">in London will remain at the forefront of discovery and education.</w:t>
      </w:r>
    </w:p>
    <w:p>
      <w:pPr>
        <w:pStyle w:val="BodyText"/>
      </w:pPr>
      <w:r>
        <w:t xml:space="preserve">This case study highlights that being a</w:t>
      </w:r>
      <w:r>
        <w:t xml:space="preserve"> </w:t>
      </w:r>
      <w:r>
        <w:rPr>
          <w:bCs/>
          <w:b/>
        </w:rPr>
        <w:t xml:space="preserve">Professor</w:t>
      </w:r>
      <w:r>
        <w:t xml:space="preserve"> </w:t>
      </w:r>
      <w:r>
        <w:t xml:space="preserve">in</w:t>
      </w:r>
    </w:p>
    <w:p>
      <w:pPr>
        <w:pStyle w:val="BodyText"/>
      </w:pPr>
      <w:r>
        <w:t xml:space="preserve">United Kingdom London</w:t>
      </w:r>
      <w:r>
        <w:t xml:space="preserve"> </w:t>
      </w:r>
      <w:r>
        <w:t xml:space="preserve">is not just about personal achievement but about contributing to the collective intellectual wealth of the city and the nation. The challenges are significant, but so are the opportunities to shape a better future through knowledge, innovation, and leadership.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Professor in United Kingdom London</dc:title>
  <dc:creator/>
  <dc:language>en</dc:language>
  <cp:keywords/>
  <dcterms:created xsi:type="dcterms:W3CDTF">2026-07-29T04:31:54Z</dcterms:created>
  <dcterms:modified xsi:type="dcterms:W3CDTF">2026-07-29T04:31:54Z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