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2d8d7d0307d3105ef284cab0b546a8a2df09073"/>
    <w:p>
      <w:pPr>
        <w:pStyle w:val="Heading1"/>
      </w:pPr>
      <w:r>
        <w:t xml:space="preserve">Educational Dynamics and Professional Challenges: A Case Study of the Professor in United States Los Angeles</w:t>
      </w:r>
    </w:p>
    <w:p>
      <w:pPr>
        <w:pStyle w:val="FirstParagraph"/>
      </w:pPr>
      <w:r>
        <w:t xml:space="preserve">The role of the</w:t>
      </w:r>
      <w:r>
        <w:t xml:space="preserve"> </w:t>
      </w:r>
      <w:r>
        <w:rPr>
          <w:bCs/>
          <w:b/>
        </w:rPr>
        <w:t xml:space="preserve">Professor</w:t>
      </w:r>
      <w:r>
        <w:t xml:space="preserve"> has undergone a significant transformation in the twenty-first century, evolving from a purely academic scholar to a multifaceted professional requiring expertise in research, pedagogy, administrative leadership, and public engagement. This case study focuses on the specific context of</w:t>
      </w:r>
      <w:r>
        <w:t xml:space="preserve"> </w:t>
      </w:r>
      <w:r>
        <w:rPr>
          <w:bCs/>
          <w:b/>
        </w:rPr>
        <w:t xml:space="preserve">United States Los Angeles</w:t>
      </w:r>
      <w:r>
        <w:t xml:space="preserve">, an environment characterized by its unique cultural diversity technological innovation economic volatility and high cost of living. By examining the lived experiences systemic challenges faced by academic professionals in this metropolitan hub we can better understand the broader implications for higher education in America.</w:t>
      </w:r>
    </w:p>
    <w:bookmarkStart w:id="20" w:name="Xbb17d770a9da0b98048b92730856666b78349fe"/>
    <w:p>
      <w:pPr>
        <w:pStyle w:val="Heading2"/>
      </w:pPr>
      <w:r>
        <w:t xml:space="preserve">I. Contextual Framework: The Landscape of Los Angeles</w:t>
      </w:r>
    </w:p>
    <w:p>
      <w:pPr>
        <w:pStyle w:val="FirstParagraph"/>
      </w:pPr>
      <w:r>
        <w:rPr>
          <w:bCs/>
          <w:b/>
        </w:rPr>
        <w:t xml:space="preserve">United States Los Angeles </w:t>
      </w:r>
      <w:r>
        <w:t xml:space="preserve">serves as a critical lens through which to view contemporary academic life. As the second-largest city in the nation and a global center for entertainment technology and international trade, the city exerts a profound influence on its universities. Institutions such as UCLA USC Caltech and Pepperdine are not isolated ivory towers but integral components of the local ecosystem.</w:t>
      </w:r>
    </w:p>
    <w:p>
      <w:pPr>
        <w:pStyle w:val="BodyText"/>
      </w:pPr>
      <w:r>
        <w:t xml:space="preserve">In this setting, the</w:t>
      </w:r>
      <w:r>
        <w:t xml:space="preserve"> </w:t>
      </w:r>
      <w:r>
        <w:rPr>
          <w:bCs/>
          <w:b/>
        </w:rPr>
        <w:t xml:space="preserve">Professor</w:t>
      </w:r>
      <w:r>
        <w:t xml:space="preserve"> must navigate a landscape where academic rigor competes with industry demand. The proximity to Silicon Beach and major entertainment studios creates opportunities for interdisciplinary collaboration but also pressures faculty members to prioritize applied research over theoretical inquiry. Furthermore, Los Angeles is marked by stark socioeconomic disparities. Faculty members often reside in neighborhoods that are increasingly unaffordable, creating a tension between their professional status and personal financial stability.</w:t>
      </w:r>
    </w:p>
    <w:bookmarkEnd w:id="20"/>
    <w:bookmarkStart w:id="24" w:name="X042d965adaff0246b9dd020d27647ac0dce808e"/>
    <w:p>
      <w:pPr>
        <w:pStyle w:val="Heading2"/>
      </w:pPr>
      <w:r>
        <w:t xml:space="preserve">II. The Multifaceted Role of the Professor</w:t>
      </w:r>
    </w:p>
    <w:p>
      <w:pPr>
        <w:pStyle w:val="FirstParagraph"/>
      </w:pPr>
      <w:r>
        <w:t xml:space="preserve">The modern</w:t>
      </w:r>
      <w:r>
        <w:t xml:space="preserve"> </w:t>
      </w:r>
      <w:r>
        <w:rPr>
          <w:bCs/>
          <w:b/>
        </w:rPr>
        <w:t xml:space="preserve">Professor</w:t>
      </w:r>
      <w:r>
        <w:t xml:space="preserve"> is expected to excel in three distinct areas: teaching research and service. In</w:t>
      </w:r>
      <w:r>
        <w:t xml:space="preserve"> </w:t>
      </w:r>
      <w:r>
        <w:rPr>
          <w:bCs/>
          <w:b/>
        </w:rPr>
        <w:t xml:space="preserve">United States Los Angeles</w:t>
      </w:r>
      <w:r>
        <w:t xml:space="preserve">, these duties are amplified by the specific needs of the student body and the community.</w:t>
      </w:r>
    </w:p>
    <w:bookmarkStart w:id="21" w:name="a.-teaching-in-a-diverse-environment"/>
    <w:p>
      <w:pPr>
        <w:pStyle w:val="Heading3"/>
      </w:pPr>
      <w:r>
        <w:t xml:space="preserve">A. Teaching in a Diverse Environment</w:t>
      </w:r>
    </w:p>
    <w:p>
      <w:pPr>
        <w:pStyle w:val="FirstParagraph"/>
      </w:pPr>
      <w:r>
        <w:t xml:space="preserve">The classrooms of Los Angeles universities reflect one of the most diverse populations in the world. The</w:t>
      </w:r>
      <w:r>
        <w:t xml:space="preserve"> </w:t>
      </w:r>
      <w:r>
        <w:rPr>
          <w:bCs/>
          <w:b/>
        </w:rPr>
        <w:t xml:space="preserve">Professor</w:t>
      </w:r>
      <w:r>
        <w:t xml:space="preserve"> must be culturally competent, adapting curricula to address issues of equity inclusion and social justice. For instance a sociology professor might incorporate case studies related to local immigration policies or housing crises into their lectures. This requires not only subject matter expertise but also an understanding of urban studies community organizing and political dynamics specific to California.</w:t>
      </w:r>
    </w:p>
    <w:p>
      <w:pPr>
        <w:pStyle w:val="BodyText"/>
      </w:pPr>
      <w:r>
        <w:t xml:space="preserve">Additionally the student demographics in Los Angeles include a high percentage of first-generation college students working adults and international scholars. Professors must employ varied pedagogical strategies to support learners with differing backgrounds and life circumstances, moving beyond traditional lecture formats toward interactive and experiential learning models.</w:t>
      </w:r>
    </w:p>
    <w:bookmarkEnd w:id="21"/>
    <w:bookmarkStart w:id="22" w:name="b.-research-with-local-relevance"/>
    <w:p>
      <w:pPr>
        <w:pStyle w:val="Heading3"/>
      </w:pPr>
      <w:r>
        <w:t xml:space="preserve">B. Research with Local Relevance</w:t>
      </w:r>
    </w:p>
    <w:p>
      <w:pPr>
        <w:pStyle w:val="FirstParagraph"/>
      </w:pPr>
      <w:r>
        <w:t xml:space="preserve">In</w:t>
      </w:r>
      <w:r>
        <w:t xml:space="preserve"> </w:t>
      </w:r>
      <w:r>
        <w:rPr>
          <w:bCs/>
          <w:b/>
        </w:rPr>
        <w:t xml:space="preserve">United States Los Angeles</w:t>
      </w:r>
      <w:r>
        <w:t xml:space="preserve">, research is often directed toward solving local problems. Environmental scientists study air quality and water conservation; engineers work on sustainable urban planning; media scholars analyze the impact of digital platforms on public discourse. The</w:t>
      </w:r>
      <w:r>
        <w:t xml:space="preserve"> </w:t>
      </w:r>
      <w:r>
        <w:rPr>
          <w:bCs/>
          <w:b/>
        </w:rPr>
        <w:t xml:space="preserve">Professor </w:t>
      </w:r>
      <w:r>
        <w:t xml:space="preserve"> in this region is expected to produce scholarship that resonates with both academic peers and practical stakeholders in the community.</w:t>
      </w:r>
    </w:p>
    <w:p>
      <w:pPr>
        <w:pStyle w:val="BodyText"/>
      </w:pPr>
      <w:r>
        <w:t xml:space="preserve">This pressure to be relevant can sometimes lead to a conflict between pure academic inquiry and applied outcomes. However many professors find ways to bridge this gap, securing grants from local government agencies private foundations and industry partners who are interested in innovative solutions tailored to the challenges of mega-cities like Los Angeles.</w:t>
      </w:r>
    </w:p>
    <w:bookmarkEnd w:id="22"/>
    <w:bookmarkStart w:id="23" w:name="c.-community-engagement-and-service"/>
    <w:p>
      <w:pPr>
        <w:pStyle w:val="Heading3"/>
      </w:pPr>
      <w:r>
        <w:t xml:space="preserve">C. Community Engagement and Service</w:t>
      </w:r>
    </w:p>
    <w:p>
      <w:pPr>
        <w:pStyle w:val="FirstParagraph"/>
      </w:pPr>
      <w:r>
        <w:t xml:space="preserve">The concept of the "public university" is particularly strong in</w:t>
      </w:r>
      <w:r>
        <w:t xml:space="preserve"> </w:t>
      </w:r>
      <w:r>
        <w:rPr>
          <w:bCs/>
          <w:b/>
        </w:rPr>
        <w:t xml:space="preserve">United States Los Angeles</w:t>
      </w:r>
      <w:r>
        <w:t xml:space="preserve">. Many institutions have explicit missions to serve the greater community. Consequently a</w:t>
      </w:r>
      <w:r>
        <w:t xml:space="preserve"> </w:t>
      </w:r>
      <w:r>
        <w:rPr>
          <w:bCs/>
          <w:b/>
        </w:rPr>
        <w:t xml:space="preserve">Professor </w:t>
      </w:r>
      <w:r>
        <w:t xml:space="preserve"> is often expected to engage in public scholarship. This may involve serving on city councils participating in local non-profit boards or providing expert testimony in legislative hearings.</w:t>
      </w:r>
    </w:p>
    <w:p>
      <w:pPr>
        <w:pStyle w:val="BodyText"/>
      </w:pPr>
      <w:r>
        <w:t xml:space="preserve">This engagement enhances the visibility of the university but also adds significant unpaid labor to a faculty member’s workload. It requires strong communication skills and the ability to translate complex academic concepts into language accessible to policymakers and citizens alike.</w:t>
      </w:r>
    </w:p>
    <w:bookmarkEnd w:id="23"/>
    <w:bookmarkEnd w:id="24"/>
    <w:bookmarkStart w:id="28" w:name="Xd26d61b866842bba30d8418102f6441ca7201a1"/>
    <w:p>
      <w:pPr>
        <w:pStyle w:val="Heading2"/>
      </w:pPr>
      <w:r>
        <w:t xml:space="preserve">III. Structural Challenges and Economic Realities</w:t>
      </w:r>
    </w:p>
    <w:bookmarkStart w:id="25" w:name="a.-the-cost-of-living-crisis"/>
    <w:p>
      <w:pPr>
        <w:pStyle w:val="Heading3"/>
      </w:pPr>
      <w:r>
        <w:t xml:space="preserve">A. The Cost of Living Crisis</w:t>
      </w:r>
    </w:p>
    <w:p>
      <w:pPr>
        <w:pStyle w:val="FirstParagraph"/>
      </w:pPr>
      <w:r>
        <w:t xml:space="preserve">United States Los Angeles  is the cost of living. Despite relatively high salaries compared to national averages, faculty members often struggle with housing insecurity particularly those on adjunct or contract appointments. Housing prices in Los Angeles have skyrocketed forcing many professors to commute long distances from affordable areas such as Victorville or Riverside.</w:t>
      </w:r>
    </w:p>
    <w:p>
      <w:pPr>
        <w:pStyle w:val="BodyText"/>
      </w:pPr>
      <w:r>
        <w:t xml:space="preserve">This geographic strain impacts teaching quality and research productivity Long commutes reduce the time available for student mentorship and collaborative work. Moreover it contributes to a sense of isolation among faculty who may feel disconnected from the vibrant campus life that students experience.</w:t>
      </w:r>
    </w:p>
    <w:bookmarkEnd w:id="25"/>
    <w:bookmarkStart w:id="26" w:name="b.-precarity-in-academic-labor"/>
    <w:p>
      <w:pPr>
        <w:pStyle w:val="Heading3"/>
      </w:pPr>
      <w:r>
        <w:t xml:space="preserve">B. Precarity in Academic Labor</w:t>
      </w:r>
    </w:p>
    <w:p>
      <w:pPr>
        <w:pStyle w:val="FirstParagraph"/>
      </w:pPr>
      <w:r>
        <w:t xml:space="preserve">The tenure-track position remains elusive for many academics in Los Angeles. A significant portion of teaching is done by adjunct faculty who are paid low wages and lack job security or benefits. This creates a two-tiered system where established</w:t>
      </w:r>
      <w:r>
        <w:t xml:space="preserve"> </w:t>
      </w:r>
      <w:r>
        <w:rPr>
          <w:bCs/>
          <w:b/>
        </w:rPr>
        <w:t xml:space="preserve">Professor </w:t>
      </w:r>
      <w:r>
        <w:t xml:space="preserve"> tenured individuals enjoy stability while early-career scholars face uncertainty.</w:t>
      </w:r>
    </w:p>
    <w:p>
      <w:pPr>
        <w:pStyle w:val="BodyText"/>
      </w:pPr>
      <w:r>
        <w:t xml:space="preserve">This precarity affects the intellectual health of the institution. When professors are constantly worried about their next contract they may hesitate to pursue controversial or long-term research projects. It also leads to high turnover rates which disrupts continuity in curriculum and mentorship programs.</w:t>
      </w:r>
    </w:p>
    <w:bookmarkEnd w:id="26"/>
    <w:bookmarkStart w:id="27" w:name="c.-administrative-bureaucracy"/>
    <w:p>
      <w:pPr>
        <w:pStyle w:val="Heading3"/>
      </w:pPr>
      <w:r>
        <w:t xml:space="preserve">C. Administrative Bureaucracy</w:t>
      </w:r>
    </w:p>
    <w:p>
      <w:pPr>
        <w:pStyle w:val="FirstParagraph"/>
      </w:pPr>
      <w:r>
        <w:t xml:space="preserve">Besides financial pressures administrative burdens have grown exponentially. The</w:t>
      </w:r>
      <w:r>
        <w:t xml:space="preserve"> </w:t>
      </w:r>
      <w:r>
        <w:rPr>
          <w:bCs/>
          <w:b/>
        </w:rPr>
        <w:t xml:space="preserve">Professor </w:t>
      </w:r>
      <w:r>
        <w:t xml:space="preserve"> must navigate complex compliance regulations accreditation requirements and data reporting systems. In large institutions like UCLA or USC these administrative layers can consume hours that would otherwise be spent on teaching or research.</w:t>
      </w:r>
    </w:p>
    <w:p>
      <w:pPr>
        <w:pStyle w:val="BodyText"/>
      </w:pPr>
      <w:r>
        <w:t xml:space="preserve">The focus on metrics and outcomes has shifted the culture of academia toward quantifiable achievements. While accountability is necessary an overemphasis on data can detract from the qualitative aspects of education such as critical thinking creativity and ethical reasoning.</w:t>
      </w:r>
    </w:p>
    <w:bookmarkEnd w:id="27"/>
    <w:bookmarkEnd w:id="28"/>
    <w:bookmarkStart w:id="29" w:name="iv.-opportunities-for-innovation"/>
    <w:p>
      <w:pPr>
        <w:pStyle w:val="Heading2"/>
      </w:pPr>
      <w:r>
        <w:t xml:space="preserve">IV. Opportunities for Innovation</w:t>
      </w:r>
    </w:p>
    <w:p>
      <w:pPr>
        <w:pStyle w:val="FirstParagraph"/>
      </w:pPr>
      <w:r>
        <w:t xml:space="preserve">Despite these challenges there are unique opportunities for growth and innovation in</w:t>
      </w:r>
      <w:r>
        <w:t xml:space="preserve"> </w:t>
      </w:r>
      <w:r>
        <w:rPr>
          <w:bCs/>
          <w:b/>
        </w:rPr>
        <w:t xml:space="preserve">United States Los Angeles</w:t>
      </w:r>
      <w:r>
        <w:t xml:space="preserve">. The city’s tech industry offers new tools for pedagogy and research. Artificial intelligence big data analytics virtual reality and other technologies provide new ways to engage students explore complex phenomena.</w:t>
      </w:r>
    </w:p>
    <w:p>
      <w:pPr>
        <w:pStyle w:val="BodyText"/>
      </w:pPr>
      <w:r>
        <w:t xml:space="preserve">The</w:t>
      </w:r>
      <w:r>
        <w:t xml:space="preserve"> </w:t>
      </w:r>
      <w:r>
        <w:rPr>
          <w:bCs/>
          <w:b/>
        </w:rPr>
        <w:t xml:space="preserve">Professor </w:t>
      </w:r>
      <w:r>
        <w:t xml:space="preserve"> who embraces these technologies can enhance learning outcomes create scalable solutions for education and open doors to interdisciplinary partnerships. For example a history professor might use digital archives to preserve oral histories of marginalized communities while an economics professor might collaborate with fintech startups to study blockchain applications.</w:t>
      </w:r>
    </w:p>
    <w:p>
      <w:pPr>
        <w:pStyle w:val="BodyText"/>
      </w:pPr>
      <w:r>
        <w:t xml:space="preserve">Furthermore the collaborative spirit of Los Angeles encourages cross-sector partnerships. Universities are increasingly partnering with hospitals museums theaters and tech companies creating ecosystems where knowledge is co-created by academics industry professionals and community members.</w:t>
      </w:r>
    </w:p>
    <w:bookmarkEnd w:id="29"/>
    <w:bookmarkStart w:id="30" w:name="v.-conclusion-the-path-forward"/>
    <w:p>
      <w:pPr>
        <w:pStyle w:val="Heading2"/>
      </w:pPr>
      <w:r>
        <w:t xml:space="preserve">V. Conclusion: The Path Forward</w:t>
      </w:r>
    </w:p>
    <w:p>
      <w:pPr>
        <w:pStyle w:val="FirstParagraph"/>
      </w:pPr>
      <w:r>
        <w:t xml:space="preserve">The case of the</w:t>
      </w:r>
      <w:r>
        <w:t xml:space="preserve"> </w:t>
      </w:r>
      <w:r>
        <w:rPr>
          <w:bCs/>
          <w:b/>
        </w:rPr>
        <w:t xml:space="preserve">Professor </w:t>
      </w:r>
      <w:r>
        <w:t xml:space="preserve"> in</w:t>
      </w:r>
      <w:r>
        <w:t xml:space="preserve"> </w:t>
      </w:r>
      <w:r>
        <w:rPr>
          <w:bCs/>
          <w:b/>
        </w:rPr>
        <w:t xml:space="preserve">United States Los Angeles</w:t>
      </w:r>
      <w:r>
        <w:t xml:space="preserve"> highlights both the resilience and vulnerability of the academic profession. While facing significant economic structural and cultural challenges professors continue to drive innovation serve their communities and educate future leaders.</w:t>
      </w:r>
    </w:p>
    <w:p>
      <w:pPr>
        <w:pStyle w:val="BodyText"/>
      </w:pPr>
      <w:r>
        <w:t xml:space="preserve">To sustain this vital role it is essential that universities policymakers and society at large recognize the value of academic labor. Strategies such as affordable housing initiatives fair compensation models reduced administrative burdens and support for interdisciplinary work must be implemented. Only by addressing these systemic issues can we ensure that the</w:t>
      </w:r>
      <w:r>
        <w:t xml:space="preserve"> </w:t>
      </w:r>
      <w:r>
        <w:rPr>
          <w:bCs/>
          <w:b/>
        </w:rPr>
        <w:t xml:space="preserve">Professor </w:t>
      </w:r>
      <w:r>
        <w:t xml:space="preserve"> remains a cornerstone of intellectual life in</w:t>
      </w:r>
      <w:r>
        <w:t xml:space="preserve"> </w:t>
      </w:r>
      <w:r>
        <w:rPr>
          <w:bCs/>
          <w:b/>
        </w:rPr>
        <w:t xml:space="preserve">United States Los Angeles</w:t>
      </w:r>
      <w:r>
        <w:t xml:space="preserve"> and beyond.</w:t>
      </w:r>
    </w:p>
    <w:p>
      <w:pPr>
        <w:pStyle w:val="BodyText"/>
      </w:pPr>
      <w:r>
        <w:rPr>
          <w:iCs/>
          <w:i/>
        </w:rPr>
        <w:t xml:space="preserve">This case study underscores the necessity of adapting academic structures to meet the demands of urban centers like Los Angeles. By supporting professors through equitable policies and innovative partnerships we invest in a more just knowledgeable and connected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United States Los Angeles</dc:title>
  <dc:creator/>
  <dc:language>en</dc:language>
  <cp:keywords/>
  <dcterms:created xsi:type="dcterms:W3CDTF">2026-07-29T06:58:54Z</dcterms:created>
  <dcterms:modified xsi:type="dcterms:W3CDTF">2026-07-29T06:58:54Z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