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Evolution</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8a112d10fea82d5cc93127082727e31674acd56"/>
    <w:p>
      <w:pPr>
        <w:pStyle w:val="Heading1"/>
      </w:pPr>
      <w:r>
        <w:t xml:space="preserve">The Academic Evolution of a Professor in Vietnam Ho Chi Minh City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Case Study Analysis</w:t>
      </w:r>
      <w:r>
        <w:br/>
      </w:r>
      <w:r>
        <w:rPr>
          <w:bCs/>
          <w:b/>
        </w:rPr>
        <w:t xml:space="preserve">Subject:</w:t>
      </w:r>
      <w:r>
        <w:t xml:space="preserve">The role and adaptation of a tenured Professor within the dynamic educational landscape of Vietnam Ho Chi Minh City.</w:t>
      </w:r>
    </w:p>
    <w:bookmarkStart w:id="20" w:name="executive-summary"/>
    <w:p>
      <w:pPr>
        <w:pStyle w:val="Heading2"/>
      </w:pPr>
      <w:r>
        <w:t xml:space="preserve">1. Executive Summary</w:t>
      </w:r>
    </w:p>
    <w:p>
      <w:pPr>
        <w:pStyle w:val="FirstParagraph"/>
      </w:pPr>
      <w:r>
        <w:t xml:space="preserve">This case study examines the multifaceted journey of "Professor Adrian Thorne," a senior academic who relocated to Southeast Asia to lead a newly established international research department at a leading university in Vietnam Ho Chi Minh City. The narrative explores the intersection of traditional Western academic standards with the rapidly modernizing, high-energy environment of Vietnam Ho Chi Minh City. By analyzing Professor Thorne’s experiences, this document highlights the challenges and opportunities inherent in cross-cultural higher education leadership within one of Asia’s most vibrant economic hubs.</w:t>
      </w:r>
    </w:p>
    <w:bookmarkEnd w:id="20"/>
    <w:bookmarkStart w:id="21" w:name="introduction-the-contextual-landscape"/>
    <w:p>
      <w:pPr>
        <w:pStyle w:val="Heading2"/>
      </w:pPr>
      <w:r>
        <w:t xml:space="preserve">2. Introduction: The Contextual Landscape</w:t>
      </w:r>
    </w:p>
    <w:p>
      <w:pPr>
        <w:pStyle w:val="FirstParagraph"/>
      </w:pPr>
      <w:r>
        <w:t xml:space="preserve">Vietnam Ho Chi Minh City (HCMC), formerly known as Saigon, stands as the economic engine of Vietnam. It is a metropolis characterized by its juxtaposition of historic colonial architecture and futuristic skyscrapers, serving as a melting pot of traditional Vietnamese culture and global modernity. For an academic institution in this region, being located in Vietnam Ho Chi Minh City implies operating in a fast-paced environment where digital transformation is not merely an option but a necessity.</w:t>
      </w:r>
    </w:p>
    <w:p>
      <w:pPr>
        <w:pStyle w:val="BodyText"/>
      </w:pPr>
      <w:r>
        <w:t xml:space="preserve">The university at the center of this case study is part of a consortium aiming to bridge the gap between Eastern pedagogical traditions and Western research methodologies. The appointment of Professor Thorne was strategic, intended to elevate the institution’s global standing while fostering local talent. However, the transition was not without significant friction points.</w:t>
      </w:r>
    </w:p>
    <w:bookmarkEnd w:id="21"/>
    <w:bookmarkStart w:id="22" w:name="case-background-the-professors-arrival"/>
    <w:p>
      <w:pPr>
        <w:pStyle w:val="Heading2"/>
      </w:pPr>
      <w:r>
        <w:t xml:space="preserve">3. Case Background: The Professor's Arrival</w:t>
      </w:r>
    </w:p>
    <w:p>
      <w:pPr>
        <w:pStyle w:val="FirstParagraph"/>
      </w:pPr>
      <w:r>
        <w:t xml:space="preserve">Professor Adrian Thorne arrived in Vietnam Ho Chi Minh City with a robust portfolio of publications and ten years of experience in European universities. He was appointed to the position of Dean for the Faculty of Technology and Innovation. His mandate was clear: modernize curricula, establish international research partnerships, and mentor junior faculty members.</w:t>
      </w:r>
    </w:p>
    <w:p>
      <w:pPr>
        <w:pStyle w:val="BodyText"/>
      </w:pPr>
      <w:r>
        <w:rPr>
          <w:bCs/>
          <w:b/>
        </w:rPr>
        <w:t xml:space="preserve">Key Challenge:</w:t>
      </w:r>
      <w:r>
        <w:t xml:space="preserve"> </w:t>
      </w:r>
      <w:r>
        <w:t xml:space="preserve">The core conflict arose from differing expectations regarding academic hierarchy, communication styles, and the pace of decision-making between Professor Thorne’s background and the local culture prevalent in Vietnam Ho Chi Minh City.</w:t>
      </w:r>
    </w:p>
    <w:bookmarkEnd w:id="22"/>
    <w:bookmarkStart w:id="26" w:name="analysis-of-key-dynamics"/>
    <w:p>
      <w:pPr>
        <w:pStyle w:val="Heading2"/>
      </w:pPr>
      <w:r>
        <w:t xml:space="preserve">4. Analysis of Key Dynamics</w:t>
      </w:r>
    </w:p>
    <w:bookmarkStart w:id="23" w:name="cultural-integration-and-hierarchy"/>
    <w:p>
      <w:pPr>
        <w:pStyle w:val="Heading3"/>
      </w:pPr>
      <w:r>
        <w:t xml:space="preserve">4.1 Cultural Integration and Hierarchy</w:t>
      </w:r>
    </w:p>
    <w:p>
      <w:pPr>
        <w:pStyle w:val="FirstParagraph"/>
      </w:pPr>
      <w:r>
        <w:t xml:space="preserve">In the initial months, Professor Thorne faced difficulties navigating the social fabric of Vietnam Ho Chi Minh City’s academic community. He adopted a direct, egalitarian management style common in Western academia. However, he soon discovered that his staff valued hierarchy and "saving face" (mianzi) significantly more than direct criticism or open confrontation.</w:t>
      </w:r>
    </w:p>
    <w:p>
      <w:pPr>
        <w:pStyle w:val="BodyText"/>
      </w:pPr>
      <w:r>
        <w:t xml:space="preserve">For instance, during faculty meetings in Vietnam Ho Chi Minh City, silence was often misinterpreted by Professor Thorne as agreement or lack of interest. In reality, it was a sign of respect and contemplation. This cultural misunderstanding led to a temporary stagnation in his proposed curriculum reforms. It required Professor Thorne to adapt his communication strategy, shifting from direct instruction to facilitative dialogue that allowed junior professors to contribute without feeling they were challenging senior authority.</w:t>
      </w:r>
    </w:p>
    <w:bookmarkEnd w:id="23"/>
    <w:bookmarkStart w:id="24" w:name="X732d4cd498e896ab7c3eb8fff0edc9adad751f6"/>
    <w:p>
      <w:pPr>
        <w:pStyle w:val="Heading3"/>
      </w:pPr>
      <w:r>
        <w:t xml:space="preserve">4.2 The Pace of Life in Vietnam Ho Chi Minh City</w:t>
      </w:r>
    </w:p>
    <w:p>
      <w:pPr>
        <w:pStyle w:val="FirstParagraph"/>
      </w:pPr>
      <w:r>
        <w:t xml:space="preserve">The environment of Vietnam Ho Chi Minh City is notoriously energetic, with traffic congestion and a rapid pace of urban development. Professor Thorne initially struggled with the logistical challenges that permeated daily life, which occasionally spilled over into professional commitments. However, this same energy became a catalyst for innovation. The urgency felt in Vietnam Ho Chi Minh City forced Professor Thorne’s department to adopt agile methodologies in project management.</w:t>
      </w:r>
    </w:p>
    <w:p>
      <w:pPr>
        <w:pStyle w:val="BodyText"/>
      </w:pPr>
      <w:r>
        <w:t xml:space="preserve">The local context taught Professor Thorne the value of flexibility. Unlike the rigid semester-based planning he was used to, the dynamic nature of Vietnam Ho Chi Minh City required real-time adjustments to schedules and policies based on external factors such as infrastructure updates or government policy shifts.</w:t>
      </w:r>
    </w:p>
    <w:bookmarkEnd w:id="24"/>
    <w:bookmarkStart w:id="25" w:name="bridging-research-gaps"/>
    <w:p>
      <w:pPr>
        <w:pStyle w:val="Heading3"/>
      </w:pPr>
      <w:r>
        <w:t xml:space="preserve">4.3 Bridging Research Gaps</w:t>
      </w:r>
    </w:p>
    <w:p>
      <w:pPr>
        <w:pStyle w:val="FirstParagraph"/>
      </w:pPr>
      <w:r>
        <w:t xml:space="preserve">A significant portion of Professor Thorne’s tenure was dedicated to leveraging the unique economic position of Vietnam Ho Chi Minh City as a manufacturing and tech hub. He collaborated with local startups and multinational corporations operating in the city. This partnership model differed sharply from traditional university-industry collaborations in Europe.</w:t>
      </w:r>
    </w:p>
    <w:p>
      <w:pPr>
        <w:pStyle w:val="BodyText"/>
      </w:pPr>
      <w:r>
        <w:t xml:space="preserve">In Vietnam Ho Chi Minh City, relationships are built on trust and personal connection (quan hệ). Professor Thorne found that securing research funding required more social engagement—dinners, weekend trips to the Cu Chi tunnels or the Mekong Delta outskirts—than formal proposal submissions. By embracing these local customs, Professor Thorne successfully established three major joint-research labs focusing on sustainable urban development in high-density cities.</w:t>
      </w:r>
    </w:p>
    <w:bookmarkEnd w:id="25"/>
    <w:bookmarkEnd w:id="26"/>
    <w:bookmarkStart w:id="27" w:name="strategic-outcomes-and-impact"/>
    <w:p>
      <w:pPr>
        <w:pStyle w:val="Heading2"/>
      </w:pPr>
      <w:r>
        <w:t xml:space="preserve">5. Strategic Outcomes and Impact</w:t>
      </w:r>
    </w:p>
    <w:p>
      <w:pPr>
        <w:pStyle w:val="FirstParagraph"/>
      </w:pPr>
      <w:r>
        <w:t xml:space="preserve">By the end of his third year, Professor Thorne had achieved several milestones that redefined his role as a Professor in this specific context:</w:t>
      </w:r>
    </w:p>
    <w:p>
      <w:pPr>
        <w:numPr>
          <w:ilvl w:val="0"/>
          <w:numId w:val="1001"/>
        </w:numPr>
        <w:pStyle w:val="Compact"/>
      </w:pPr>
      <w:r>
        <w:rPr>
          <w:bCs/>
          <w:b/>
        </w:rPr>
        <w:t xml:space="preserve">Curriculum Modernization:</w:t>
      </w:r>
      <w:r>
        <w:t xml:space="preserve"> </w:t>
      </w:r>
      <w:r>
        <w:t xml:space="preserve">He successfully integrated AI and data science modules into general engineering courses, responding to the high demand for tech skills in Vietnam Ho Chi Minh City’s job market.</w:t>
      </w:r>
    </w:p>
    <w:p>
      <w:pPr>
        <w:numPr>
          <w:ilvl w:val="0"/>
          <w:numId w:val="1001"/>
        </w:numPr>
        <w:pStyle w:val="Compact"/>
      </w:pPr>
      <w:r>
        <w:rPr>
          <w:bCs/>
          <w:b/>
        </w:rPr>
        <w:t xml:space="preserve">Cultural Synthesis:</w:t>
      </w:r>
      <w:r>
        <w:t xml:space="preserve"> </w:t>
      </w:r>
      <w:r>
        <w:t xml:space="preserve">He developed a hybrid management framework that respected hierarchical respect while encouraging innovative dissent, which became a model for other international academics in the region.</w:t>
      </w:r>
    </w:p>
    <w:p>
      <w:pPr>
        <w:numPr>
          <w:ilvl w:val="0"/>
          <w:numId w:val="1001"/>
        </w:numPr>
        <w:pStyle w:val="Compact"/>
      </w:pPr>
      <w:r>
        <w:rPr>
          <w:bCs/>
          <w:b/>
        </w:rPr>
        <w:t xml:space="preserve">Global Visibility:</w:t>
      </w:r>
      <w:r>
        <w:t xml:space="preserve"> </w:t>
      </w:r>
      <w:r>
        <w:t xml:space="preserve">Under his leadership, the university’s citation index rose by 40%, largely due to collaborative papers with industry partners headquartered in Vietnam Ho Chi Minh City.</w:t>
      </w:r>
    </w:p>
    <w:bookmarkEnd w:id="27"/>
    <w:bookmarkStart w:id="28" w:name="Xb5127b550f0da2f15ddbc9f298b1fae887c4178"/>
    <w:p>
      <w:pPr>
        <w:pStyle w:val="Heading2"/>
      </w:pPr>
      <w:r>
        <w:t xml:space="preserve">6. Discussion: Lessons for International Academia</w:t>
      </w:r>
    </w:p>
    <w:p>
      <w:pPr>
        <w:pStyle w:val="FirstParagraph"/>
      </w:pPr>
      <w:r>
        <w:t xml:space="preserve">The case of Professor Thorne illustrates that being a Professor abroad is not merely an extension of domestic academic duties; it is a complex exercise in cultural diplomacy. The specific context of Vietnam Ho Chi Minh City provided both hurdles and accelerators.</w:t>
      </w:r>
    </w:p>
    <w:p>
      <w:pPr>
        <w:pStyle w:val="BodyText"/>
      </w:pPr>
      <w:r>
        <w:t xml:space="preserve">First, adaptability is paramount. A Professor must understand that the local ecosystem—Vietnam Ho Chi Minh City—is not a passive backdrop but an active participant in the educational process. The city’s rapid digital adoption influenced how students learned and how research was disseminated.</w:t>
      </w:r>
    </w:p>
    <w:p>
      <w:pPr>
        <w:pStyle w:val="BodyText"/>
      </w:pPr>
      <w:r>
        <w:t xml:space="preserve">Second, relational capital is as valuable as academic capital. In Vietnam Ho Chi Minh City, professional success is deeply intertwined with social integration. Professor Thorne’s willingness to learn Vietnamese customs and participate in local community life significantly boosted his credibility among both staff and students.</w:t>
      </w:r>
    </w:p>
    <w:bookmarkEnd w:id="28"/>
    <w:bookmarkStart w:id="29" w:name="conclusion"/>
    <w:p>
      <w:pPr>
        <w:pStyle w:val="Heading2"/>
      </w:pPr>
      <w:r>
        <w:t xml:space="preserve">7. Conclusion</w:t>
      </w:r>
    </w:p>
    <w:p>
      <w:pPr>
        <w:pStyle w:val="FirstParagraph"/>
      </w:pPr>
      <w:r>
        <w:t xml:space="preserve">This case study demonstrates that the role of a Professor in Vietnam Ho Chi Minh City is evolving from a traditional lecturer to a cultural bridge-builder and strategic innovator. For international academics, success in Vietnam Ho Chi Minh City requires more than intellectual rigor; it demands emotional intelligence, cultural humility, and the ability to thrive in high-velocity environments.</w:t>
      </w:r>
    </w:p>
    <w:p>
      <w:pPr>
        <w:pStyle w:val="BodyText"/>
      </w:pPr>
      <w:r>
        <w:t xml:space="preserve">The experience of Professor Thorne serves as a blueprint for future educators looking to contribute to the academic infrastructure of Vietnam Ho Chi Minh City. It highlights that when Western pedagogical frameworks are respectfully adapted to the vibrant local context of Vietnam Ho Chi Minh City, remarkable synergies can be achieved, benefiting both global knowledge production and local socio-economic development.</w:t>
      </w:r>
    </w:p>
    <w:bookmarkEnd w:id="29"/>
    <w:bookmarkStart w:id="30" w:name="recommendations"/>
    <w:p>
      <w:pPr>
        <w:pStyle w:val="Heading2"/>
      </w:pPr>
      <w:r>
        <w:t xml:space="preserve">8. Recommendations</w:t>
      </w:r>
    </w:p>
    <w:p>
      <w:pPr>
        <w:numPr>
          <w:ilvl w:val="0"/>
          <w:numId w:val="1002"/>
        </w:numPr>
        <w:pStyle w:val="Compact"/>
      </w:pPr>
      <w:r>
        <w:rPr>
          <w:bCs/>
          <w:b/>
        </w:rPr>
        <w:t xml:space="preserve">Prioritize Cultural Orientation:</w:t>
      </w:r>
      <w:r>
        <w:t xml:space="preserve"> </w:t>
      </w:r>
      <w:r>
        <w:t xml:space="preserve">Universities recruiting Professors for positions in Vietnam Ho Chi Minh City should mandate intensive cultural training before arrival.</w:t>
      </w:r>
    </w:p>
    <w:p>
      <w:pPr>
        <w:numPr>
          <w:ilvl w:val="0"/>
          <w:numId w:val="1002"/>
        </w:numPr>
        <w:pStyle w:val="Compact"/>
      </w:pPr>
      <w:r>
        <w:rPr>
          <w:bCs/>
          <w:b/>
        </w:rPr>
        <w:t xml:space="preserve">Foster Local Partnerships:</w:t>
      </w:r>
    </w:p>
    <w:p>
      <w:pPr>
        <w:numPr>
          <w:ilvl w:val="0"/>
          <w:numId w:val="1002"/>
        </w:numPr>
        <w:pStyle w:val="Compact"/>
      </w:pPr>
      <w:r>
        <w:t xml:space="preserve">Encourage Patience and Observation:Avoid immediate imposition of rigid systems; allow time for observation and adaptation to the unique rhythm of life in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Evolution of a Professor in Vietnam Ho Chi Minh City</dc:title>
  <dc:creator/>
  <dc:language>en</dc:language>
  <cp:keywords/>
  <dcterms:created xsi:type="dcterms:W3CDTF">2026-07-29T04:14:59Z</dcterms:created>
  <dcterms:modified xsi:type="dcterms:W3CDTF">2026-07-29T04:14:59Z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