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2" w:name="X503d321e7ffb3294d7c89ef7329fe5fcaf57bac"/>
    <w:p>
      <w:pPr>
        <w:pStyle w:val="Heading1"/>
      </w:pPr>
      <w:r>
        <w:t xml:space="preserve">Bridging Tradition and Innovation: A Case Study of a Project Manager in Australia, Sydney</w:t>
      </w:r>
    </w:p>
    <w:p>
      <w:pPr>
        <w:pStyle w:val="FirstParagraph"/>
      </w:pPr>
      <w:r>
        <w:rPr>
          <w:bCs/>
          <w:b/>
        </w:rPr>
        <w:t xml:space="preserve">Date:</w:t>
      </w:r>
      <w:r>
        <w:t xml:space="preserve"> </w:t>
      </w:r>
      <w:r>
        <w:t xml:space="preserve">October 24, 2023</w:t>
      </w:r>
      <w:r>
        <w:br/>
      </w:r>
      <w:r>
        <w:rPr>
          <w:iCs/>
          <w:i/>
          <w:bCs/>
          <w:b/>
        </w:rPr>
        <w:t xml:space="preserve">To:</w:t>
      </w:r>
      <w:r>
        <w:t xml:space="preserve">Sustainable Urban Development Group</w:t>
      </w:r>
      <w:r>
        <w:br/>
      </w:r>
      <w:r>
        <w:rPr>
          <w:iCs/>
          <w:i/>
          <w:bCs/>
          <w:b/>
        </w:rPr>
        <w:t xml:space="preserve">From:</w:t>
      </w:r>
      <w:r>
        <w:rPr>
          <w:bCs/>
          <w:b/>
        </w:rPr>
        <w:t xml:space="preserve">Alex Mercer, Senior Project Manager</w:t>
      </w:r>
      <w:r>
        <w:br/>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titled "Bridging Tradition and Innovation: A Case Study of a Project Manager in Australia, Sydney," aims to analyze the multifaceted role of a project manager within the dynamic urban environment of Sydney, Australia. The primary objective is to explore how effective project management strategies can address complex challenges related to sustainable urban development while adhering to local regulations and community expectations.</w:t>
      </w:r>
    </w:p>
    <w:p>
      <w:pPr>
        <w:pStyle w:val="BodyText"/>
      </w:pPr>
      <w:r>
        <w:t xml:space="preserve">By examining key aspects such as stakeholder engagement, risk mitigation, and adaptive leadership, this</w:t>
      </w:r>
      <w:r>
        <w:t xml:space="preserve"> </w:t>
      </w:r>
      <w:hyperlink w:anchor="Xa39a3ee5e6b4b0d3255bfef95601890afd80709">
        <w:r>
          <w:rPr>
            <w:rStyle w:val="Hyperlink"/>
            <w:bCs/>
            <w:b/>
          </w:rPr>
          <w:t xml:space="preserve">Case Study</w:t>
        </w:r>
      </w:hyperlink>
      <w:r>
        <w:t xml:space="preserve">, titled "Bridging Tradition and Innovation: A Project Manager in Australia Sydney," aims to provide actionable insights for future urban development projects. The analysis is grounded in real-world scenarios encountered by the project manager responsible for overseeing a significant residential and commercial hub construction initiative.</w:t>
      </w:r>
    </w:p>
    <w:bookmarkEnd w:id="20"/>
    <w:bookmarkStart w:id="21" w:name="background-urban-landscape-of-sydney"/>
    <w:p>
      <w:pPr>
        <w:pStyle w:val="Heading2"/>
      </w:pPr>
      <w:r>
        <w:t xml:space="preserve">2. Background: Urban Landscape of Sydney</w:t>
      </w:r>
    </w:p>
    <w:p>
      <w:pPr>
        <w:pStyle w:val="FirstParagraph"/>
      </w:pPr>
      <w:r>
        <w:t xml:space="preserve">Sydney, the capital city of New South Wales, Australia, serves as a prime example of rapid urbanization intertwined with historical preservation. The city’s skyline is marked by iconic structures like the Sydney Opera House and Harbour Bridge alongside modern skyscrapers reflecting technological advancements in architecture. As such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Australia, Sydney</dc:title>
  <dc:creator/>
  <dc:language>en</dc:language>
  <cp:keywords/>
  <dcterms:created xsi:type="dcterms:W3CDTF">2026-07-29T05:39:59Z</dcterms:created>
  <dcterms:modified xsi:type="dcterms:W3CDTF">2026-07-29T05:39:59Z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