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case-study"/>
    <w:p>
      <w:pPr>
        <w:pStyle w:val="Heading1"/>
      </w:pPr>
      <w:r>
        <w:t xml:space="preserve">CASE STUDY</w:t>
      </w:r>
    </w:p>
    <w:p>
      <w:pPr>
        <w:pStyle w:val="FirstParagraph"/>
      </w:pPr>
      <w:r>
        <w:rPr>
          <w:bCs/>
          <w:b/>
        </w:rPr>
        <w:t xml:space="preserve">Title:</w:t>
      </w:r>
      <w:r>
        <w:t xml:space="preserve"> </w:t>
      </w:r>
      <w:r>
        <w:t xml:space="preserve">Navigating Complexity: A</w:t>
      </w:r>
      <w:r>
        <w:t xml:space="preserve"> </w:t>
      </w:r>
      <w:r>
        <w:rPr>
          <w:bCs/>
          <w:b/>
        </w:rPr>
        <w:t xml:space="preserve">Brazil Rio de Janeiro</w:t>
      </w:r>
      <w:r>
        <w:t xml:space="preserve">-Focused Project Management Strategy</w:t>
      </w:r>
      <w:r>
        <w:br/>
      </w:r>
      <w:r>
        <w:br/>
      </w:r>
      <w:r>
        <w:rPr>
          <w:bCs/>
          <w:b/>
        </w:rPr>
        <w:t xml:space="preserve">RSubject:</w:t>
      </w:r>
      <w:r>
        <w:t xml:space="preserve">The Role and Impact of the</w:t>
      </w:r>
      <w:r>
        <w:br/>
      </w:r>
      <w:r>
        <w:t xml:space="preserve">Date: October 2023</w:t>
      </w:r>
    </w:p>
    <w:bookmarkStart w:id="20" w:name="introduction-and-contextual-background"/>
    <w:p>
      <w:pPr>
        <w:pStyle w:val="Heading2"/>
      </w:pPr>
      <w:r>
        <w:t xml:space="preserve">1. Introduction and Contextual Background</w:t>
      </w:r>
    </w:p>
    <w:p>
      <w:pPr>
        <w:pStyle w:val="FirstParagraph"/>
      </w:pPr>
      <w:r>
        <w:t xml:space="preserve">In the rapidly evolving landscape of urban development, few locations present as unique a challenge and opportunity as</w:t>
      </w:r>
      <w:r>
        <w:t xml:space="preserve"> </w:t>
      </w:r>
      <w:r>
        <w:rPr>
          <w:bCs/>
          <w:b/>
        </w:rPr>
        <w:t xml:space="preserve">Brazil Rio de Janeiro</w:t>
      </w:r>
      <w:r>
        <w:t xml:space="preserve">. Known globally for its stunning natural beauty, vibrant culture, and complex socio-economic dynamics, this metropolitan hub serves as a critical testing ground for modern infrastructure initiatives. However, the topography of</w:t>
      </w:r>
      <w:r>
        <w:t xml:space="preserve"> </w:t>
      </w:r>
      <w:r>
        <w:rPr>
          <w:bCs/>
          <w:b/>
        </w:rPr>
        <w:t xml:space="preserve">Brazil Rio de Janeiro</w:t>
      </w:r>
      <w:r>
        <w:t xml:space="preserve"> </w:t>
      </w:r>
      <w:r>
        <w:t xml:space="preserve">is not merely geographical; it is also administrative and cultural. The integration of sustainable urban planning with social equity requirements creates a highly volatile environment for large-scale projects.</w:t>
      </w:r>
    </w:p>
    <w:p>
      <w:pPr>
        <w:pStyle w:val="BodyText"/>
      </w:pPr>
      <w:r>
        <w:t xml:space="preserve">This case study explores the pivotal role of the Brazil Rio de Janeiro, transforming potential logistical nightmares into successful delivery outcomes. The document underscores that effective project management is not just about timelines and budgets, but about cultural intelligence, stakeholder engagement, and adaptive leadership within a Brazilian context.</w:t>
      </w:r>
    </w:p>
    <w:bookmarkEnd w:id="20"/>
    <w:bookmarkStart w:id="24" w:name="X88ee0b822840f18e22ebe00a3488cf4e2892043"/>
    <w:p>
      <w:pPr>
        <w:pStyle w:val="Heading2"/>
      </w:pPr>
      <w:r>
        <w:t xml:space="preserve">2. Project Overview: The "Carioca Green Corridor"</w:t>
      </w:r>
    </w:p>
    <w:p>
      <w:pPr>
        <w:pStyle w:val="FirstParagraph"/>
      </w:pPr>
      <w:r>
        <w:t xml:space="preserve">The subject of this case study is the "Carioca Green Corridor," a multi-phase urban revitalization project initiated in</w:t>
      </w:r>
      <w:r>
        <w:t xml:space="preserve"> </w:t>
      </w:r>
      <w:r>
        <w:rPr>
          <w:bCs/>
          <w:b/>
        </w:rPr>
        <w:t xml:space="preserve">Brazil Rio de Janeiro</w:t>
      </w:r>
      <w:r>
        <w:t xml:space="preserve">. The primary objective was to connect seven favela communities with the central business district through elevated walkways, green parks, and improved public transit integration. The project budget was substantial, and the timeline was tight due to upcoming international events.</w:t>
      </w:r>
    </w:p>
    <w:p>
      <w:pPr>
        <w:pStyle w:val="BodyText"/>
      </w:pPr>
      <w:r>
        <w:t xml:space="preserve">The scope included:</w:t>
      </w:r>
    </w:p>
    <w:p>
      <w:pPr>
        <w:numPr>
          <w:ilvl w:val="0"/>
          <w:numId w:val="1001"/>
        </w:numPr>
        <w:pStyle w:val="Compact"/>
      </w:pPr>
      <w:r>
        <w:t xml:space="preserve">Civil engineering works in steep terrain.</w:t>
      </w:r>
    </w:p>
    <w:p>
      <w:pPr>
        <w:numPr>
          <w:ilvl w:val="0"/>
          <w:numId w:val="1001"/>
        </w:numPr>
        <w:pStyle w:val="Compact"/>
      </w:pPr>
      <w:r>
        <w:t xml:space="preserve">Social programs for local community relocation assistance.</w:t>
      </w:r>
    </w:p>
    <w:p>
      <w:pPr>
        <w:pStyle w:val="FirstParagraph"/>
      </w:pPr>
      <w:r>
        <w:t xml:space="preserve">In this context, the Brazil Rio de Janeiro. The</w:t>
      </w:r>
    </w:p>
    <w:bookmarkStart w:id="21" w:name="X77872e036121897e77a58875b670e1165876002"/>
    <w:p>
      <w:pPr>
        <w:pStyle w:val="Heading3"/>
      </w:pPr>
      <w:r>
        <w:t xml:space="preserve">3.1 Stakeholder Management in a Complex Ecosystem</w:t>
      </w:r>
    </w:p>
    <w:p>
      <w:pPr>
        <w:pStyle w:val="FirstParagraph"/>
      </w:pPr>
      <w:r>
        <w:t xml:space="preserve">The first major challenge faced by the Brazil Rio de Janeiro, public sector bureaucracy can be slow, while community expectations are high and immediate. The</w:t>
      </w:r>
    </w:p>
    <w:bookmarkEnd w:id="21"/>
    <w:bookmarkStart w:id="22" w:name="risk-mitigation-and-adaptability"/>
    <w:p>
      <w:pPr>
        <w:pStyle w:val="Heading3"/>
      </w:pPr>
      <w:r>
        <w:t xml:space="preserve">3.2 Risk Mitigation and Adaptability</w:t>
      </w:r>
    </w:p>
    <w:p>
      <w:pPr>
        <w:pStyle w:val="FirstParagraph"/>
      </w:pPr>
      <w:r>
        <w:t xml:space="preserve">Risks in</w:t>
      </w:r>
      <w:r>
        <w:t xml:space="preserve"> </w:t>
      </w:r>
      <w:r>
        <w:rPr>
          <w:bCs/>
          <w:b/>
        </w:rPr>
        <w:t xml:space="preserve">Brazil Rio de Janeiro</w:t>
      </w:r>
      <w:r>
        <w:t xml:space="preserve"> </w:t>
      </w:r>
      <w:r>
        <w:t xml:space="preserve">are multifaceted, ranging from heavy rainfall causing landslides during construction seasons to fluctuating currency values affecting imported materials. The</w:t>
      </w:r>
    </w:p>
    <w:bookmarkEnd w:id="22"/>
    <w:bookmarkStart w:id="23" w:name="cultural-intelligence-and-communication"/>
    <w:p>
      <w:pPr>
        <w:pStyle w:val="Heading3"/>
      </w:pPr>
      <w:r>
        <w:t xml:space="preserve">3.3 Cultural Intelligence and Communication</w:t>
      </w:r>
    </w:p>
    <w:p>
      <w:pPr>
        <w:pStyle w:val="FirstParagraph"/>
      </w:pPr>
      <w:r>
        <w:t xml:space="preserve">Cultural nuance is critical in</w:t>
      </w:r>
      <w:r>
        <w:t xml:space="preserve"> </w:t>
      </w:r>
      <w:r>
        <w:rPr>
          <w:bCs/>
          <w:b/>
        </w:rPr>
        <w:t xml:space="preserve">Brazil Rio de Janeiro</w:t>
      </w:r>
      <w:r>
        <w:t xml:space="preserve">. The relationship between people is often personal before it becomes professional. The</w:t>
      </w:r>
    </w:p>
    <w:p>
      <w:pPr>
        <w:pStyle w:val="BodyText"/>
      </w:pPr>
      <w:r>
        <w:t xml:space="preserve">The execution of the project in</w:t>
      </w:r>
      <w:r>
        <w:t xml:space="preserve"> </w:t>
      </w:r>
      <w:r>
        <w:rPr>
          <w:bCs/>
          <w:b/>
        </w:rPr>
        <w:t xml:space="preserve">Brazil Rio de Janeiro</w:t>
      </w:r>
      <w:r>
        <w:t xml:space="preserve"> </w:t>
      </w:r>
      <w:r>
        <w:t xml:space="preserve">was not without significant obstacles. The primary challenges included:</w:t>
      </w:r>
    </w:p>
    <w:p>
      <w:pPr>
        <w:numPr>
          <w:ilvl w:val="0"/>
          <w:numId w:val="1002"/>
        </w:numPr>
        <w:pStyle w:val="Compact"/>
      </w:pPr>
      <w:r>
        <w:rPr>
          <w:bCs/>
          <w:b/>
        </w:rPr>
        <w:t xml:space="preserve">Premise 1: Topographical Constraints.</w:t>
      </w:r>
      <w:r>
        <w:t xml:space="preserve"> </w:t>
      </w:r>
      <w:r>
        <w:t xml:space="preserve">The steep hillsides required specialized engineering solutions. The</w:t>
      </w:r>
    </w:p>
    <w:p>
      <w:pPr>
        <w:numPr>
          <w:ilvl w:val="0"/>
          <w:numId w:val="1002"/>
        </w:numPr>
        <w:pStyle w:val="Compact"/>
      </w:pPr>
      <w:r>
        <w:rPr>
          <w:bCs/>
          <w:b/>
        </w:rPr>
        <w:t xml:space="preserve">Premise 2: Regulatory Hurdles.</w:t>
      </w:r>
      <w:r>
        <w:t xml:space="preserve"> </w:t>
      </w:r>
      <w:r>
        <w:t xml:space="preserve">Navigating the environmental licensing processes in</w:t>
      </w:r>
      <w:r>
        <w:t xml:space="preserve"> </w:t>
      </w:r>
      <w:r>
        <w:rPr>
          <w:bCs/>
          <w:b/>
        </w:rPr>
        <w:t xml:space="preserve">Brazil Rio de Janeiro</w:t>
      </w:r>
      <w:r>
        <w:t xml:space="preserve"> </w:t>
      </w:r>
      <w:r>
        <w:t xml:space="preserve">required persistence. The</w:t>
      </w:r>
    </w:p>
    <w:p>
      <w:pPr>
        <w:numPr>
          <w:ilvl w:val="0"/>
          <w:numId w:val="1002"/>
        </w:numPr>
        <w:pStyle w:val="Compact"/>
      </w:pPr>
      <w:r>
        <w:rPr>
          <w:bCs/>
          <w:b/>
        </w:rPr>
        <w:t xml:space="preserve">Premise 3: Social Equity Concerns.</w:t>
      </w:r>
      <w:r>
        <w:t xml:space="preserve"> </w:t>
      </w:r>
      <w:r>
        <w:t xml:space="preserve">There was a constant risk of gentrification displacing long-term residents. The</w:t>
      </w:r>
    </w:p>
    <w:p>
      <w:pPr>
        <w:pStyle w:val="FirstParagraph"/>
      </w:pPr>
      <w:r>
        <w:t xml:space="preserve">The successful delivery of the "Carioca Green Corridor" stands as a testament to effective project management in</w:t>
      </w:r>
      <w:r>
        <w:t xml:space="preserve"> </w:t>
      </w:r>
      <w:r>
        <w:rPr>
          <w:bCs/>
          <w:b/>
        </w:rPr>
        <w:t xml:space="preserve">Brazil Rio de Janeiro</w:t>
      </w:r>
      <w:r>
        <w:t xml:space="preserve">. The project was completed within 10% of the original budget, despite inflationary pressures, and only two weeks behind schedule. However, the true success metrics were qualitative:</w:t>
      </w:r>
    </w:p>
    <w:p>
      <w:pPr>
        <w:numPr>
          <w:ilvl w:val="0"/>
          <w:numId w:val="1003"/>
        </w:numPr>
        <w:pStyle w:val="Compact"/>
      </w:pPr>
      <w:r>
        <w:rPr>
          <w:bCs/>
          <w:b/>
        </w:rPr>
        <w:t xml:space="preserve">Social Impact:</w:t>
      </w:r>
      <w:r>
        <w:t xml:space="preserve"> </w:t>
      </w:r>
      <w:r>
        <w:t xml:space="preserve">Community satisfaction surveys indicated an 85% approval rating among residents.</w:t>
      </w:r>
    </w:p>
    <w:p>
      <w:pPr>
        <w:numPr>
          <w:ilvl w:val="0"/>
          <w:numId w:val="1003"/>
        </w:numPr>
        <w:pStyle w:val="Compact"/>
      </w:pPr>
      <w:r>
        <w:rPr>
          <w:bCs/>
          <w:b/>
        </w:rPr>
        <w:t xml:space="preserve">Economic Boost:</w:t>
      </w:r>
    </w:p>
    <w:p>
      <w:pPr>
        <w:pStyle w:val="FirstParagraph"/>
      </w:pPr>
      <w:r>
        <w:t xml:space="preserve">The Brazil Rio de Janeiro and beyond.</w:t>
      </w:r>
    </w:p>
    <w:p>
      <w:pPr>
        <w:pStyle w:val="BodyText"/>
      </w:pPr>
      <w:r>
        <w:t xml:space="preserve">This case study offers several critical takeaways for any</w:t>
      </w:r>
    </w:p>
    <w:p>
      <w:pPr>
        <w:pStyle w:val="BodyText"/>
      </w:pPr>
      <w:r>
        <w:rPr>
          <w:bCs/>
          <w:b/>
        </w:rPr>
        <w:t xml:space="preserve">Cultural Adaptation is Key.</w:t>
      </w:r>
      <w:r>
        <w:t xml:space="preserve">A one-size-fits-all project management approach fails in dynamic environments like</w:t>
      </w:r>
      <w:r>
        <w:t xml:space="preserve"> </w:t>
      </w:r>
      <w:r>
        <w:rPr>
          <w:bCs/>
          <w:b/>
        </w:rPr>
        <w:t xml:space="preserve">Brazil Rio de Janeiro</w:t>
      </w:r>
      <w:r>
        <w:t xml:space="preserve">. Leaders must adapt their communication and leadership styles to fit the local context.</w:t>
      </w:r>
    </w:p>
    <w:p>
      <w:pPr>
        <w:pStyle w:val="BodyText"/>
      </w:pPr>
      <w:r>
        <w:rPr>
          <w:bCs/>
          <w:b/>
        </w:rPr>
        <w:t xml:space="preserve">Social License Precedes Construction.</w:t>
      </w:r>
      <w:r>
        <w:t xml:space="preserve"> </w:t>
      </w:r>
      <w:r>
        <w:t xml:space="preserve">Engaging with the community early and genuinely is not a soft skill; it is a risk mitigation strategy that saves time and money in the long run.</w:t>
      </w:r>
    </w:p>
    <w:p>
      <w:pPr>
        <w:pStyle w:val="BodyText"/>
      </w:pPr>
      <w:r>
        <w:rPr>
          <w:bCs/>
          <w:b/>
        </w:rPr>
        <w:t xml:space="preserve">Flexibility within Framework.</w:t>
      </w:r>
      <w:r>
        <w:t xml:space="preserve"> </w:t>
      </w:r>
      <w:r>
        <w:t xml:space="preserve">While standards are important, the ability to adapt processes to local realities—such as weather patterns or bureaucratic timelines—is what defines success for a</w:t>
      </w:r>
    </w:p>
    <w:p>
      <w:pPr>
        <w:pStyle w:val="BodyText"/>
      </w:pPr>
      <w:r>
        <w:t xml:space="preserve">In conclusion, the "Carioca Green Corridor" project demonstrates that effective project management is deeply contextual. For any professional aspiring to manage projects in</w:t>
      </w:r>
      <w:r>
        <w:t xml:space="preserve"> </w:t>
      </w:r>
      <w:r>
        <w:rPr>
          <w:bCs/>
          <w:b/>
        </w:rPr>
        <w:t xml:space="preserve">Brazil Rio de Janeiro</w:t>
      </w:r>
      <w:r>
        <w:t xml:space="preserve">, it is imperative to recognize that technical expertise must be balanced with social intelligence and cultural respect. The Brazil Rio de Janeiro.</w:t>
      </w:r>
    </w:p>
    <w:p>
      <w:pPr>
        <w:pStyle w:val="BodyText"/>
      </w:pPr>
      <w:r>
        <w:t xml:space="preserve">This document serves as a comprehensive guide for understanding how project management principles can be successfully localized to meet the unique demands of this iconic Brazilian city.</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Brazil, Rio de Janeiro</dc:title>
  <dc:creator/>
  <cp:keywords/>
  <dcterms:created xsi:type="dcterms:W3CDTF">2026-07-29T15:43:08Z</dcterms:created>
  <dcterms:modified xsi:type="dcterms:W3CDTF">2026-07-29T15:43:08Z</dcterms:modified>
</cp:coreProperties>
</file>

<file path=docProps/custom.xml><?xml version="1.0" encoding="utf-8"?>
<Properties xmlns="http://schemas.openxmlformats.org/officeDocument/2006/custom-properties" xmlns:vt="http://schemas.openxmlformats.org/officeDocument/2006/docPropsVTypes"/>
</file>