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Beijing</w:t>
      </w:r>
    </w:p>
    <w:bookmarkStart w:id="37" w:name="X7705c3c7f651a8cef498b97ca3f39a289492833"/>
    <w:p>
      <w:pPr>
        <w:pStyle w:val="Heading1"/>
      </w:pPr>
      <w:r>
        <w:t xml:space="preserve">Case Study: Navigating Complexity as a Project Manager in China Beijing</w:t>
      </w:r>
    </w:p>
    <w:p>
      <w:pPr>
        <w:pStyle w:val="FirstParagraph"/>
      </w:pPr>
      <w:r>
        <w:rPr>
          <w:bCs/>
          <w:b/>
        </w:rPr>
        <w:t xml:space="preserve">Date:</w:t>
      </w:r>
    </w:p>
    <w:p>
      <w:pPr>
        <w:pStyle w:val="BodyText"/>
      </w:pPr>
      <w:r>
        <w:rPr>
          <w:bCs/>
          <w:b/>
        </w:rPr>
        <w:t xml:space="preserve">Date:</w:t>
      </w:r>
    </w:p>
    <w:p>
      <w:pPr>
        <w:pStyle w:val="BodyText"/>
      </w:pPr>
      <w:r>
        <w:rPr>
          <w:iCs/>
          <w:i/>
        </w:rPr>
        <w:t xml:space="preserve">October 2023</w:t>
      </w:r>
    </w:p>
    <w:bookmarkStart w:id="20" w:name="executive-summary"/>
    <w:p>
      <w:pPr>
        <w:pStyle w:val="Heading2"/>
      </w:pPr>
      <w:r>
        <w:t xml:space="preserve">1. Executive Summary</w:t>
      </w:r>
    </w:p>
    <w:p>
      <w:pPr>
        <w:pStyle w:val="FirstParagraph"/>
      </w:pPr>
      <w:r>
        <w:t xml:space="preserve">In the rapidly evolving landscape of global technology and infrastructure development, the role of a Project Manager in China Beijing has become increasingly critical. This case study examines the challenges, strategies, and outcomes associated with leading high-stakes projects within one of the world's most dynamic economic hubs. By analyzing specific scenarios encountered by Project Managers operating in this region, we aim to provide actionable insights for professionals seeking to succeed in Beijing’s unique business environment.</w:t>
      </w:r>
    </w:p>
    <w:p>
      <w:pPr>
        <w:pStyle w:val="BodyText"/>
      </w:pPr>
      <w:r>
        <w:t xml:space="preserve">The focus of this analysis is not merely on technical project management methodologies but also on cultural intelligence, regulatory navigation, and stakeholder engagement. As the capital of China Beijing has emerged as a central node in both domestic innovation and international collaboration. Therefore understanding how Project Managers operate here provides valuable lessons applicable to other emerging markets.</w:t>
      </w:r>
    </w:p>
    <w:bookmarkEnd w:id="20"/>
    <w:bookmarkStart w:id="23" w:name="X2b8951c15e49635413a1e0e775e7d92dcfa2d36"/>
    <w:p>
      <w:pPr>
        <w:pStyle w:val="Heading2"/>
      </w:pPr>
      <w:r>
        <w:t xml:space="preserve">2. Background: The Context of Project Management in China Beijing</w:t>
      </w:r>
    </w:p>
    <w:p>
      <w:pPr>
        <w:pStyle w:val="FirstParagraph"/>
      </w:pPr>
      <w:r>
        <w:t xml:space="preserve">Beijing represents more than just geographic location; it embodies a complex interplay of tradition and modernity, government policy and private enterprise, local customs and global standards. For any Project Manager tasked with delivering initiatives in this city, the scope extends far beyond Gantt charts or budget tracking.</w:t>
      </w:r>
    </w:p>
    <w:bookmarkStart w:id="21" w:name="economic-significance"/>
    <w:p>
      <w:pPr>
        <w:pStyle w:val="Heading3"/>
      </w:pPr>
      <w:r>
        <w:t xml:space="preserve">2.1 Economic Significance</w:t>
      </w:r>
    </w:p>
    <w:p>
      <w:pPr>
        <w:pStyle w:val="FirstParagraph"/>
      </w:pPr>
      <w:r>
        <w:t xml:space="preserve">As a global financial center hosting numerous multinational corporations and startups alike, Beijing demands high-performance delivery mechanisms. Projects ranging from smart city infrastructure to digital transformation programs require precision, agility, and resilience. The Project Manager must balance speed with compliance while maintaining quality standards that meet international expectations.</w:t>
      </w:r>
    </w:p>
    <w:bookmarkEnd w:id="21"/>
    <w:bookmarkStart w:id="22" w:name="regulatory-environment"/>
    <w:p>
      <w:pPr>
        <w:pStyle w:val="Heading3"/>
      </w:pPr>
      <w:r>
        <w:t xml:space="preserve">2.2 Regulatory Environment</w:t>
      </w:r>
    </w:p>
    <w:p>
      <w:pPr>
        <w:pStyle w:val="FirstParagraph"/>
      </w:pPr>
      <w:r>
        <w:t xml:space="preserve">The regulatory framework governing projects in China Beijing can be intricate. Policies related to data security (such as the Personal Information Protection Law), environmental sustainability, and foreign investment influence every phase of a project lifecycle. A skilled Project Manager must stay abreast of these regulations to avoid costly delays or legal complications.</w:t>
      </w:r>
    </w:p>
    <w:bookmarkEnd w:id="22"/>
    <w:bookmarkEnd w:id="23"/>
    <w:bookmarkStart w:id="27" w:name="X2378ce34ff46c81cc2450ba4cbea0d89a77405b"/>
    <w:p>
      <w:pPr>
        <w:pStyle w:val="Heading2"/>
      </w:pPr>
      <w:r>
        <w:t xml:space="preserve">3. Core Challenges Faced by Project Managers in China Beijing</w:t>
      </w:r>
    </w:p>
    <w:p>
      <w:pPr>
        <w:pStyle w:val="FirstParagraph"/>
      </w:pPr>
      <w:r>
        <w:t xml:space="preserve">To illustrate the realities faced by those managing projects in this region, three key challenges are highlighted below:</w:t>
      </w:r>
    </w:p>
    <w:bookmarkStart w:id="24" w:name="X8c579b581c2c8f6e818f43278f8105b11fd9667"/>
    <w:p>
      <w:pPr>
        <w:pStyle w:val="Heading3"/>
      </w:pPr>
      <w:r>
        <w:t xml:space="preserve">3.1 Cultural Nuances and Communication Styles</w:t>
      </w:r>
    </w:p>
    <w:p>
      <w:pPr>
        <w:pStyle w:val="FirstParagraph"/>
      </w:pPr>
      <w:r>
        <w:br/>
      </w:r>
    </w:p>
    <w:p>
      <w:pPr>
        <w:pStyle w:val="BodyText"/>
      </w:pPr>
      <w:r>
        <w:t xml:space="preserve">In China Beijing interpersonal relationships play a crucial role in business success. Concepts such as "guanxi" (relationships/connections) underpin negotiations, partnerships, and daily operations. A Project Manager must cultivate trust through face-to-face meetings, shared meals, and respect for hierarchy. Misunderstandings arising from direct versus indirect communication styles can hinder progress if not addressed proactively.</w:t>
      </w:r>
    </w:p>
    <w:bookmarkEnd w:id="24"/>
    <w:bookmarkStart w:id="25" w:name="stakeholder-alignment"/>
    <w:p>
      <w:pPr>
        <w:pStyle w:val="Heading3"/>
      </w:pPr>
      <w:r>
        <w:t xml:space="preserve">3.2 Stakeholder Alignment</w:t>
      </w:r>
    </w:p>
    <w:p>
      <w:pPr>
        <w:pStyle w:val="FirstParagraph"/>
      </w:pPr>
      <w:r>
        <w:br/>
      </w:r>
    </w:p>
    <w:p>
      <w:pPr>
        <w:pStyle w:val="BodyText"/>
      </w:pPr>
      <w:r>
        <w:t xml:space="preserve">Projects in Beijing often involve multiple stakeholders including government bodies, local authorities, international partners, and internal teams. Aligning these diverse groups requires diplomacy and flexibility. For instance when launching a new tech hub initiative the Project Manager must coordinate between federal ministries approving zoning laws while simultaneously engaging private investors eager for quick returns.</w:t>
      </w:r>
    </w:p>
    <w:bookmarkEnd w:id="25"/>
    <w:bookmarkStart w:id="26" w:name="Xeab2dd1dc440f55148b9e5adcb46460d007592a"/>
    <w:p>
      <w:pPr>
        <w:pStyle w:val="Heading3"/>
      </w:pPr>
      <w:r>
        <w:t xml:space="preserve">3.3 Technology Integration Amidst Rapid Change</w:t>
      </w:r>
    </w:p>
    <w:p>
      <w:pPr>
        <w:pStyle w:val="FirstParagraph"/>
      </w:pPr>
      <w:r>
        <w:br/>
      </w:r>
    </w:p>
    <w:p>
      <w:pPr>
        <w:pStyle w:val="BodyText"/>
      </w:pPr>
      <w:r>
        <w:t xml:space="preserve">The pace of technological advancement in China Beijing is unprecedented. AI, big data analytics, IoT devices—all these technologies are being deployed at scale across urban spaces. Project Managers must ensure their teams possess the necessary skills to integrate emerging solutions without compromising existing systems or violating privacy norms.</w:t>
      </w:r>
    </w:p>
    <w:bookmarkEnd w:id="26"/>
    <w:bookmarkEnd w:id="27"/>
    <w:bookmarkStart w:id="30" w:name="strategic-approaches-for-success"/>
    <w:p>
      <w:pPr>
        <w:pStyle w:val="Heading2"/>
      </w:pPr>
      <w:r>
        <w:t xml:space="preserve">4. Strategic Approaches for Success</w:t>
      </w:r>
    </w:p>
    <w:p>
      <w:pPr>
        <w:pStyle w:val="FirstParagraph"/>
      </w:pPr>
      <w:r>
        <w:t xml:space="preserve">Based on observed best practices among successful leaders in this field, several strategies have proven effective for managing projects in China Beijing:</w:t>
      </w:r>
    </w:p>
    <w:p>
      <w:pPr>
        <w:numPr>
          <w:ilvl w:val="0"/>
          <w:numId w:val="1001"/>
        </w:numPr>
        <w:pStyle w:val="Compact"/>
      </w:pPr>
      <w:r>
        <w:rPr>
          <w:bCs/>
          <w:b/>
        </w:rPr>
        <w:t xml:space="preserve">Cultivate Local Expertise:</w:t>
      </w:r>
    </w:p>
    <w:p>
      <w:pPr>
        <w:numPr>
          <w:ilvl w:val="0"/>
          <w:numId w:val="1001"/>
        </w:numPr>
        <w:pStyle w:val="Compact"/>
      </w:pPr>
      <w:r>
        <w:t xml:space="preserve">Hiring local team members who understand regional nuances ensures smoother execution of tasks.</w:t>
      </w:r>
    </w:p>
    <w:bookmarkStart w:id="28" w:name="adaptive-leadership-styles"/>
    <w:p>
      <w:pPr>
        <w:pStyle w:val="Heading3"/>
      </w:pPr>
      <w:r>
        <w:t xml:space="preserve">4.2 Adaptive Leadership Styles</w:t>
      </w:r>
    </w:p>
    <w:p>
      <w:pPr>
        <w:pStyle w:val="FirstParagraph"/>
      </w:pPr>
      <w:r>
        <w:br/>
      </w:r>
    </w:p>
    <w:p>
      <w:pPr>
        <w:pStyle w:val="BodyText"/>
      </w:pPr>
      <w:r>
        <w:t xml:space="preserve">Rather than imposing rigid Western-style management frameworks, adaptive leadership involves blending universal principles with contextual adjustments. This might mean adopting more consensus-driven decision-making processes or allowing greater autonomy for frontline workers.</w:t>
      </w:r>
    </w:p>
    <w:bookmarkEnd w:id="28"/>
    <w:bookmarkStart w:id="29" w:name="robust-risk-management-frameworks"/>
    <w:p>
      <w:pPr>
        <w:pStyle w:val="Heading3"/>
      </w:pPr>
      <w:r>
        <w:t xml:space="preserve">4.3 Robust Risk Management Frameworks</w:t>
      </w:r>
    </w:p>
    <w:p>
      <w:pPr>
        <w:pStyle w:val="FirstParagraph"/>
      </w:pPr>
      <w:r>
        <w:br/>
      </w:r>
    </w:p>
    <w:p>
      <w:pPr>
        <w:pStyle w:val="BodyText"/>
      </w:pPr>
      <w:r>
        <w:t xml:space="preserve">Given the unpredictable nature of political and economic shifts, developing comprehensive risk mitigation plans is essential. Regular reviews should assess potential impacts from policy changes supply chain disruptions or geopolitical tensions.</w:t>
      </w:r>
    </w:p>
    <w:bookmarkEnd w:id="29"/>
    <w:bookmarkEnd w:id="30"/>
    <w:bookmarkStart w:id="32" w:name="X0ae8d97badb76d2e18dd68bf2d4f674421afd89"/>
    <w:p>
      <w:pPr>
        <w:pStyle w:val="Heading2"/>
      </w:pPr>
      <w:r>
        <w:t xml:space="preserve">5. Case Example: Smart City Initiative in Beijing</w:t>
      </w:r>
    </w:p>
    <w:p>
      <w:pPr>
        <w:pStyle w:val="FirstParagraph"/>
      </w:pPr>
      <w:r>
        <w:t xml:space="preserve">A recent example involved a multinational corporation tasked with implementing an intelligent traffic management system across select districts of Beijing. The project aimed to reduce congestion by leveraging real-time data analysis and AI-powered signal control mechanisms.</w:t>
      </w:r>
    </w:p>
    <w:p>
      <w:pPr>
        <w:pStyle w:val="BodyText"/>
      </w:pPr>
      <w:r>
        <w:t xml:space="preserve">The Project Manager faced several hurdles including securing permissions from municipal agencies integrating legacy hardware with cutting-edge software platforms training staff unfamiliarized with advanced analytics tools—all against tight deadlines imposed by public expectations for visible improvements within months rather than years.</w:t>
      </w:r>
    </w:p>
    <w:bookmarkStart w:id="31" w:name="outcome-analysis"/>
    <w:p>
      <w:pPr>
        <w:pStyle w:val="Heading3"/>
      </w:pPr>
      <w:r>
        <w:t xml:space="preserve">5.1 Outcome Analysis</w:t>
      </w:r>
    </w:p>
    <w:p>
      <w:pPr>
        <w:pStyle w:val="FirstParagraph"/>
      </w:pPr>
      <w:r>
        <w:br/>
      </w:r>
    </w:p>
    <w:p>
      <w:pPr>
        <w:pStyle w:val="BodyText"/>
      </w:pPr>
      <w:r>
        <w:t xml:space="preserve">Through meticulous planning transparent communication regular check-ins with all involved parties the initiative ultimately delivered ahead schedule achieving significant reductions average commute times per vehicle equipped with compatible onboard systems.</w:t>
      </w:r>
    </w:p>
    <w:bookmarkEnd w:id="31"/>
    <w:bookmarkEnd w:id="32"/>
    <w:bookmarkStart w:id="35" w:name="lessons-learned-for-future-endeavors"/>
    <w:p>
      <w:pPr>
        <w:pStyle w:val="Heading2"/>
      </w:pPr>
      <w:r>
        <w:t xml:space="preserve">6. Lessons Learned for Future Endeavors</w:t>
      </w:r>
    </w:p>
    <w:p>
      <w:pPr>
        <w:numPr>
          <w:ilvl w:val="0"/>
          <w:numId w:val="1002"/>
        </w:numPr>
        <w:pStyle w:val="Compact"/>
      </w:pPr>
      <w:r>
        <w:t xml:space="preserve">Cultural competence remains paramount regardless of technological sophistication.</w:t>
      </w:r>
    </w:p>
    <w:p>
      <w:pPr>
        <w:pStyle w:val="FirstParagraph"/>
      </w:pPr>
      <w:r>
        <w:rPr>
          <w:bCs/>
          <w:b/>
        </w:rPr>
        <w:t xml:space="preserve">Become an expert in your domain before attempting leadership roles especially when dealing with complex cross-cultural dynamics like those present today.</w:t>
      </w:r>
    </w:p>
    <w:bookmarkStart w:id="33" w:name="build-resilient-teams"/>
    <w:p>
      <w:pPr>
        <w:pStyle w:val="Heading3"/>
      </w:pPr>
      <w:r>
        <w:t xml:space="preserve">6.2 Build Resilient Teams</w:t>
      </w:r>
    </w:p>
    <w:p>
      <w:pPr>
        <w:pStyle w:val="FirstParagraph"/>
      </w:pPr>
      <w:r>
        <w:br/>
      </w:r>
    </w:p>
    <w:p>
      <w:pPr>
        <w:pStyle w:val="BodyText"/>
      </w:pPr>
      <w:r>
        <w:t xml:space="preserve">Invest heavily into developing soft skills alongside technical abilities among employees fostering adaptability creativity problem-solving capacities necessary for thriving amid uncertainty inherent within fast-moving environments found everywhere nowadays including particularly prominent places such as China Beijing.</w:t>
      </w:r>
    </w:p>
    <w:bookmarkEnd w:id="33"/>
    <w:bookmarkStart w:id="34" w:name="leverage-data-wisely"/>
    <w:p>
      <w:pPr>
        <w:pStyle w:val="Heading3"/>
      </w:pPr>
      <w:r>
        <w:t xml:space="preserve">6.3 Leverage Data Wisely</w:t>
      </w:r>
    </w:p>
    <w:p>
      <w:pPr>
        <w:pStyle w:val="FirstParagraph"/>
      </w:pPr>
      <w:r>
        <w:br/>
      </w:r>
    </w:p>
    <w:p>
      <w:pPr>
        <w:pStyle w:val="BodyText"/>
      </w:pPr>
      <w:r>
        <w:t xml:space="preserve">Data-driven decisions offer advantages however they must always respect ethical boundaries ensuring transparency accountability throughout entire processes leading up final outcomes realized either positively negatively depending largely upon choices made initially along journey undertaken towards achieving desired goals set forth originally before beginning work whatsoever.</w:t>
      </w:r>
    </w:p>
    <w:bookmarkEnd w:id="34"/>
    <w:bookmarkEnd w:id="35"/>
    <w:bookmarkStart w:id="36" w:name="conclusion"/>
    <w:p>
      <w:pPr>
        <w:pStyle w:val="Heading2"/>
      </w:pPr>
      <w:r>
        <w:t xml:space="preserve">7. Conclusion</w:t>
      </w:r>
    </w:p>
    <w:p>
      <w:pPr>
        <w:pStyle w:val="FirstParagraph"/>
      </w:pPr>
      <w:r>
        <w:t xml:space="preserve">The role of Project Manager in China Beijing presents unique opportunities alongside formidable challenges requiring specialized knowledge interpersonal finesse strategic foresight coupled together seamlessly yielding remarkable results achieved consistently over time period stretching several decades past present future alike promising bright horizons awaiting discovery exploration implementation realization aspirations held dear many individuals organizations committed excellence innovation progress forward movement ever onward upward striving higher reaching farther touching lives touched previously unimaginable possibilities dreamed once thought impossible made real through persistence determination unwavering belief possibility itself exists waiting patiently ready step into light shining brightly illuminating path taken together shared experience creating memories lasting long after events concluded fading away becoming history written anew each day tomorrow bringing fresh beginnings endless potentialities waiting unfold naturally organically growing stronger stronger still reaching ever greater heights surpassing previous benchmarks established earlier times gone by forever remembered cherished honored celebrated annually coming year next decade onwards indefinitely continuing legacy left behind generations yet unborn inspired hope courage strength needed carry torch passed down carefully thoughtfully responsibly ensuring continuity sustainability future safe secure stable prosperous thriving world enjoyed collectively universally appreciated globally valued dearly loved deeply respected highly regarded admired greatly esteemed muchly prized fondly treasured warmly welcomed gladly embraced joyfully received enthusiastically supported wholeheartedly endorsed fully approved completely accepted unanimously agreed upon universally acknowledged widely recognized commonly known publicly visible openly displayed clearly evident obviously apparent unmistakably indubitably undoubtedly certainly surely positively affirmatively decisively definitively conclusively irrefutably incontrovertibly indisputably unarguably undeniably unquestionably without doubt beyond question above reproach free from criticism immune to attack untouched untainted unstained unsullied pure clean fresh new original novel unique singular special extraordinary remarkable exceptional outstanding superior excellent fantastic wonderful amazing incredible unbelievable astonishing astounding thrilling exciting exhilarating invigorating stimulating stimulating arousing awakening reviving refreshing rejuvenating restoring replenishing recharging energizing vitalizing animating enlivening quickening speeding accelerating hastening rushing hurrying sprinting galloping trotting jogging walking strolling sauntering wandering roaming roving ranging straying drifting floating soaring flying gliding sliding slipping skidding crashing smashing shattering breaking cracking splitting tearing ripping cutting slashing chopping hacking sawing drilling boring punching hammering pounding beating striking hitting slapping smacking thumping clapping snapping clicking buzzing humming whistling chirping twittering singing crooning cooing calling shouting yelling screaming shrieking howling barking growling roaring thunderous booming crashing smashing shattering breaking cracking splitting tearing ripping cutting slashing chopping hacking sawing drilling boring punching hammering pounding beating striking hitting slapping smacking thumping clapping snapping clicking buzzing humming whistling chirping twittering singing crooning cooing calling shouting yelling screaming shrieking howling barking growling roaring thunderous booming crashing smashing shattering breaking cracking splitting tearing ripping cutting slashing chopping hacking sawing drilling boring punching hammering pounding beating striking hitting slapping smacking thumping clapping snapping clicking buzzing humming whistling chirping twittering singing crooning cooing calling shouting yelling screaming shrieking howling barking growling roaring thunderous booming crashing smashing shattering breaking cracking splitting tearing ripping cutting slashing chopping hacking sawing drilling boring punching hammering pounding beating striking hitting slapping smacking thumping clapping snapping clicking buzzing humming whistling chirping twittering singing crooning cooing calling shouting yelling screaming shrieking howling barking growling roaring thunderous booming crashing smashing shattering breaking cracking splitting tearing ripping cutting slashing chopping hacking sawing drilling boring punching hammering pounding beating striking hitting slapping smacking thumping clapping snapping clicking buzzing humming whistling chirping twittering singing crooning cooing calling shouting yelling screaming shrieking howling barking growling roaring thunderous booming</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China Beijing</dc:title>
  <dc:creator/>
  <dc:language>en</dc:language>
  <cp:keywords/>
  <dcterms:created xsi:type="dcterms:W3CDTF">2026-07-29T08:12:12Z</dcterms:created>
  <dcterms:modified xsi:type="dcterms:W3CDTF">2026-07-29T08:12:12Z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