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5" w:name="Xa39185712a008a03aeb695615f8bd11222d06b6"/>
    <w:p>
      <w:pPr>
        <w:pStyle w:val="Heading1"/>
      </w:pPr>
      <w:r>
        <w:t xml:space="preserve">Navigating Complexity : A Case Study of the Project Manager Role in China Shanghai</w:t>
      </w:r>
    </w:p>
    <w:p>
      <w:pPr>
        <w:pStyle w:val="FirstParagraph"/>
      </w:pPr>
      <w:r>
        <w:rPr>
          <w:bCs/>
          <w:b/>
        </w:rPr>
        <w:t xml:space="preserve">Date:</w:t>
      </w:r>
      <w:r>
        <w:t xml:space="preserve"> </w:t>
      </w:r>
      <w:r>
        <w:t xml:space="preserve">October 2023</w:t>
      </w:r>
      <w:r>
        <w:br/>
      </w:r>
      <w:r>
        <w:rPr>
          <w:bCs/>
          <w:b/>
        </w:rPr>
        <w:t xml:space="preserve">Subject:</w:t>
      </w:r>
      <w:r>
        <w:t xml:space="preserve">The Evolution and Critical Importance of the Project Manager in the Dynamic Business Ecosystem of China, Shanghai</w:t>
      </w:r>
    </w:p>
    <w:bookmarkStart w:id="20" w:name="introduction-to-the-context-why-shanghai"/>
    <w:p>
      <w:pPr>
        <w:pStyle w:val="Heading2"/>
      </w:pPr>
      <w:r>
        <w:t xml:space="preserve">Introduction to the Context: Why Shanghai?</w:t>
      </w:r>
    </w:p>
    <w:p>
      <w:pPr>
        <w:pStyle w:val="FirstParagraph"/>
      </w:pPr>
      <w:r>
        <w:t xml:space="preserve">In contemporary global business operations, few locations encapsulate rapid innovation, complex regulatory environments, and intense market competition quite like China. Within this vast nation, one city stands as an undeniable epicenter of economic activity and modernization: Shanghai. As the primary gateway for foreign investment into China and a hub for technology, finance ,and manufacturing ,Shanghai presents unique challenges that demand exceptional leadership . This case study explores the specific role of the</w:t>
      </w:r>
      <w:r>
        <w:t xml:space="preserve"> </w:t>
      </w:r>
      <w:r>
        <w:rPr>
          <w:bCs/>
          <w:b/>
        </w:rPr>
        <w:t xml:space="preserve">Project Manager</w:t>
      </w:r>
      <w:r>
        <w:t xml:space="preserve"> </w:t>
      </w:r>
      <w:r>
        <w:t xml:space="preserve">within this high-stakes environment in</w:t>
      </w:r>
      <w:r>
        <w:t xml:space="preserve"> </w:t>
      </w:r>
      <w:r>
        <w:rPr>
          <w:bCs/>
          <w:b/>
        </w:rPr>
        <w:t xml:space="preserve">China Shanghai</w:t>
      </w:r>
      <w:r>
        <w:t xml:space="preserve">. It examines how cultural nuances, regulatory frameworks intersect with standard project management methodologies to create a distinct operational paradigm.</w:t>
      </w:r>
    </w:p>
    <w:p>
      <w:pPr>
        <w:pStyle w:val="BodyText"/>
      </w:pPr>
      <w:r>
        <w:t xml:space="preserve">The significance of understanding the Project Manager’s function in this specific locale cannot be overstated . The speed at which decisions are made , the expectations surrounding deliverables ,and the intricate web of stakeholder relationships require a leader who is not merely an administrator but a cultural bridge and strategic navigator . This document details why these three elements – Case Study analysis, Project Management expertise, and the Shanghai context – are inextricably linked.</w:t>
      </w:r>
    </w:p>
    <w:bookmarkEnd w:id="20"/>
    <w:bookmarkStart w:id="24" w:name="the-unique-ecosystem-of-china-shanghai"/>
    <w:p>
      <w:pPr>
        <w:pStyle w:val="Heading2"/>
      </w:pPr>
      <w:r>
        <w:t xml:space="preserve">The Unique Ecosystem of China Shanghai</w:t>
      </w:r>
    </w:p>
    <w:p>
      <w:pPr>
        <w:pStyle w:val="FirstParagraph"/>
      </w:pPr>
      <w:r>
        <w:t xml:space="preserve">To understand the necessity of specialized</w:t>
      </w:r>
      <w:r>
        <w:t xml:space="preserve"> </w:t>
      </w:r>
      <w:r>
        <w:rPr>
          <w:bCs/>
          <w:b/>
        </w:rPr>
        <w:t xml:space="preserve">Project Manager</w:t>
      </w:r>
      <w:r>
        <w:t xml:space="preserve"> </w:t>
      </w:r>
      <w:r>
        <w:t xml:space="preserve">capabilities in</w:t>
      </w:r>
      <w:r>
        <w:t xml:space="preserve"> </w:t>
      </w:r>
      <w:r>
        <w:rPr>
          <w:bCs/>
          <w:b/>
        </w:rPr>
        <w:t xml:space="preserve">China Shanghai</w:t>
      </w:r>
      <w:r>
        <w:t xml:space="preserve">, one must first appreciate the local environment. Shanghai is often described as "The Paris of the East," but its business reality resembles a high-speed train track: relentless, precise, and unforgiving to delays.</w:t>
      </w:r>
    </w:p>
    <w:bookmarkStart w:id="21" w:name="economic-velocity-and-market-dynamics"/>
    <w:p>
      <w:pPr>
        <w:pStyle w:val="Heading3"/>
      </w:pPr>
      <w:r>
        <w:t xml:space="preserve">Economic Velocity and Market Dynamics</w:t>
      </w:r>
    </w:p>
    <w:p>
      <w:pPr>
        <w:pStyle w:val="FirstParagraph"/>
      </w:pPr>
      <w:r>
        <w:t xml:space="preserve">The pace of business in</w:t>
      </w:r>
      <w:r>
        <w:t xml:space="preserve"> </w:t>
      </w:r>
      <w:r>
        <w:rPr>
          <w:bCs/>
          <w:b/>
        </w:rPr>
        <w:t xml:space="preserve">China Shanghai</w:t>
      </w:r>
      <w:r>
        <w:t xml:space="preserve"> </w:t>
      </w:r>
      <w:r>
        <w:t xml:space="preserve">is significantly faster than in many Western counterparts. Deadlines are often viewed as starting points rather than fixed ends. A</w:t>
      </w:r>
    </w:p>
    <w:p>
      <w:pPr>
        <w:pStyle w:val="BodyText"/>
      </w:pPr>
      <w:r>
        <w:t xml:space="preserve">Project Manager operating here must possess adaptive planning skills , understanding that while strategic goals remain constant , tactical execution may require frequent pivots based on real -time market feedback or internal shifts within local partner organizations . The case study highlights projects where a rigid adherence to initial Gantt charts led to failure, whereas agile adjustments secured success.</w:t>
      </w:r>
    </w:p>
    <w:bookmarkEnd w:id="21"/>
    <w:bookmarkStart w:id="22" w:name="regulatory-complexity-and-compliance"/>
    <w:p>
      <w:pPr>
        <w:pStyle w:val="Heading3"/>
      </w:pPr>
      <w:r>
        <w:t xml:space="preserve">Regulatory Complexity and Compliance</w:t>
      </w:r>
    </w:p>
    <w:p>
      <w:pPr>
        <w:pStyle w:val="FirstParagraph"/>
      </w:pPr>
      <w:r>
        <w:t xml:space="preserve">Operating in</w:t>
      </w:r>
      <w:r>
        <w:t xml:space="preserve"> </w:t>
      </w:r>
      <w:r>
        <w:rPr>
          <w:bCs/>
          <w:b/>
        </w:rPr>
        <w:t xml:space="preserve">China Shanghai</w:t>
      </w:r>
      <w:r>
        <w:t xml:space="preserve"> </w:t>
      </w:r>
      <w:r>
        <w:t xml:space="preserve">involves navigating a labyrinth of local regulations , intellectual property laws ,and labor standards that differ markedly from international norms. The</w:t>
      </w:r>
      <w:r>
        <w:t xml:space="preserve"> </w:t>
      </w:r>
      <w:r>
        <w:rPr>
          <w:bCs/>
          <w:b/>
        </w:rPr>
        <w:t xml:space="preserve">Project Manager</w:t>
      </w:r>
      <w:r>
        <w:t xml:space="preserve"> </w:t>
      </w:r>
      <w:r>
        <w:t xml:space="preserve">must serve as the primary liaison with government bodies and legal entities . This role goes beyond standard compliance checking; it requires proactive engagement to ensure that projects align with both municipal directives and broader national policies. Ignorance of these local specifics is not an excuse for failure in this context.</w:t>
      </w:r>
    </w:p>
    <w:bookmarkEnd w:id="22"/>
    <w:bookmarkStart w:id="23" w:name="cultural-nuances-guanxi-and-face"/>
    <w:p>
      <w:pPr>
        <w:pStyle w:val="Heading3"/>
      </w:pPr>
      <w:r>
        <w:t xml:space="preserve">Cultural Nuances: Guanxi and Face</w:t>
      </w:r>
    </w:p>
    <w:p>
      <w:pPr>
        <w:pStyle w:val="FirstParagraph"/>
      </w:pPr>
      <w:r>
        <w:t xml:space="preserve">Project Manager in</w:t>
      </w:r>
      <w:r>
        <w:t xml:space="preserve"> </w:t>
      </w:r>
      <w:r>
        <w:rPr>
          <w:bCs/>
          <w:b/>
        </w:rPr>
        <w:t xml:space="preserve">China Shanghai</w:t>
      </w:r>
      <w:r>
        <w:t xml:space="preserve"> </w:t>
      </w:r>
      <w:r>
        <w:t xml:space="preserve">is mastering the concepts of "Guanxi" (relationships/connections) and "Mianzi" (face/honor). Success is rarely achieved through contractual obligation alone. It depends on trust built over time , mutual respect ,and an understanding of hierarchical structures . The case study illustrates instances where technical superiority was insufficient because the</w:t>
      </w:r>
      <w:r>
        <w:t xml:space="preserve"> </w:t>
      </w:r>
      <w:r>
        <w:rPr>
          <w:bCs/>
          <w:b/>
        </w:rPr>
        <w:t xml:space="preserve">Project Manager</w:t>
      </w:r>
      <w:r>
        <w:t xml:space="preserve"> </w:t>
      </w:r>
      <w:r>
        <w:t xml:space="preserve">failed to cultivate adequate</w:t>
      </w:r>
    </w:p>
    <w:p>
      <w:pPr>
        <w:pStyle w:val="BodyText"/>
      </w:pPr>
      <w:r>
        <w:t xml:space="preserve">Guanxi with key stakeholders in Shanghai . Conversely, projects that prioritized relationship-building saw smoother execution despite technical hurdles.</w:t>
      </w:r>
    </w:p>
    <w:bookmarkEnd w:id="23"/>
    <w:bookmarkEnd w:id="24"/>
    <w:bookmarkStart w:id="28" w:name="X9c1bf52be93f8e9e35a0966a48921cac2eab4f5"/>
    <w:p>
      <w:pPr>
        <w:pStyle w:val="Heading2"/>
      </w:pPr>
      <w:r>
        <w:t xml:space="preserve">The Role of the Project Manager: Beyond Traditional Duties</w:t>
      </w:r>
    </w:p>
    <w:p>
      <w:pPr>
        <w:pStyle w:val="FirstParagraph"/>
      </w:pPr>
      <w:r>
        <w:t xml:space="preserve">In the context of this case study , the</w:t>
      </w:r>
      <w:r>
        <w:t xml:space="preserve"> </w:t>
      </w:r>
      <w:r>
        <w:rPr>
          <w:bCs/>
          <w:b/>
        </w:rPr>
        <w:t xml:space="preserve">Project Manager</w:t>
      </w:r>
      <w:r>
        <w:t xml:space="preserve"> </w:t>
      </w:r>
      <w:r>
        <w:t xml:space="preserve">is redefined as a hybrid role combining traditional project administration with cross-cultural diplomacy and local strategic insight. The following sections detail these expanded responsibilities.</w:t>
      </w:r>
    </w:p>
    <w:bookmarkStart w:id="25" w:name="bridging-cultural-divides"/>
    <w:p>
      <w:pPr>
        <w:pStyle w:val="Heading3"/>
      </w:pPr>
      <w:r>
        <w:t xml:space="preserve">Bridging Cultural Divides</w:t>
      </w:r>
    </w:p>
    <w:p>
      <w:pPr>
        <w:pStyle w:val="FirstParagraph"/>
      </w:pPr>
      <w:r>
        <w:t xml:space="preserve">Multinational teams operating in</w:t>
      </w:r>
      <w:r>
        <w:t xml:space="preserve"> </w:t>
      </w:r>
      <w:r>
        <w:rPr>
          <w:bCs/>
          <w:b/>
        </w:rPr>
        <w:t xml:space="preserve">China Shanghai</w:t>
      </w:r>
      <w:r>
        <w:t xml:space="preserve"> </w:t>
      </w:r>
      <w:r>
        <w:t xml:space="preserve">often consist of expatriates and local employees . Miscommunication is inevitable if language barriers are not the only hurdle considered . The</w:t>
      </w:r>
    </w:p>
    <w:p>
      <w:pPr>
        <w:pStyle w:val="BodyText"/>
      </w:pPr>
      <w:r>
        <w:t xml:space="preserve">Project Manager acts as the interpreter of intent ,not just words. They must ensure that Western concepts like "direct feedback" are translated into a format that preserves "face" for local team members. This delicate balancing act ensures morale remains high and collaboration remains effective.</w:t>
      </w:r>
    </w:p>
    <w:bookmarkEnd w:id="25"/>
    <w:bookmarkStart w:id="26" w:name="navigating-local-supply-chains"/>
    <w:p>
      <w:pPr>
        <w:pStyle w:val="Heading3"/>
      </w:pPr>
      <w:r>
        <w:t xml:space="preserve">Navigating Local Supply Chains</w:t>
      </w:r>
    </w:p>
    <w:p>
      <w:pPr>
        <w:pStyle w:val="FirstParagraph"/>
      </w:pPr>
      <w:r>
        <w:rPr>
          <w:bCs/>
          <w:b/>
        </w:rPr>
        <w:t xml:space="preserve">China Shanghai</w:t>
      </w:r>
      <w:r>
        <w:t xml:space="preserve"> </w:t>
      </w:r>
      <w:r>
        <w:t xml:space="preserve">is a manufacturing powerhouse ,yet supply chain vulnerabilities persist due to logistics bottlenecks or sudden regulatory changes . The</w:t>
      </w:r>
    </w:p>
    <w:p>
      <w:pPr>
        <w:pStyle w:val="BodyText"/>
      </w:pPr>
      <w:r>
        <w:t xml:space="preserve">Project Manager must possess deep knowledge of local vendors and suppliers. This includes verifying credentials beyond surface-level reviews and building redundant systems to mitigate risks. The case study provides data showing that projects managed by individuals with established local networks experienced fewer delays compared to those relying solely on international procurement channels.</w:t>
      </w:r>
    </w:p>
    <w:bookmarkEnd w:id="26"/>
    <w:bookmarkStart w:id="27" w:name="Xcc60388ef8026b33ce79b56ac67ba9f21f442b5"/>
    <w:p>
      <w:pPr>
        <w:pStyle w:val="Heading3"/>
      </w:pPr>
      <w:r>
        <w:t xml:space="preserve">Agile Adaptation in a Bureaucratic Landscape</w:t>
      </w:r>
    </w:p>
    <w:p>
      <w:pPr>
        <w:pStyle w:val="FirstParagraph"/>
      </w:pPr>
      <w:r>
        <w:t xml:space="preserve">Bureaucracy in</w:t>
      </w:r>
      <w:r>
        <w:t xml:space="preserve"> </w:t>
      </w:r>
      <w:r>
        <w:rPr>
          <w:bCs/>
          <w:b/>
        </w:rPr>
        <w:t xml:space="preserve">China Shanghai</w:t>
      </w:r>
      <w:r>
        <w:t xml:space="preserve"> </w:t>
      </w:r>
      <w:r>
        <w:t xml:space="preserve">can be slow and opaque. However, market opportunities are fleeting. The effective</w:t>
      </w:r>
    </w:p>
    <w:p>
      <w:pPr>
        <w:pStyle w:val="BodyText"/>
      </w:pPr>
      <w:r>
        <w:t xml:space="preserve">Project Manager finds ways to implement agile methodologies within bureaucratic constraints. This might involve parallel processing of approvals , leveraging personal networks for expedited permits ,or structuring project phases to align with government reporting cycles . This skill set is crucial for maintaining momentum without violating local protocols.</w:t>
      </w:r>
    </w:p>
    <w:bookmarkEnd w:id="27"/>
    <w:bookmarkEnd w:id="28"/>
    <w:bookmarkStart w:id="32" w:name="X71b62a17a239ff59100da8d70491d0270e6ceb9"/>
    <w:p>
      <w:pPr>
        <w:pStyle w:val="Heading2"/>
      </w:pPr>
      <w:r>
        <w:t xml:space="preserve">Case Study Analysis: The Smart City Infrastructure Initiative</w:t>
      </w:r>
    </w:p>
    <w:p>
      <w:pPr>
        <w:pStyle w:val="FirstParagraph"/>
      </w:pPr>
      <w:r>
        <w:t xml:space="preserve">To concretize these concepts, consider a hypothetical but representative</w:t>
      </w:r>
    </w:p>
    <w:p>
      <w:pPr>
        <w:pStyle w:val="BodyText"/>
      </w:pPr>
      <w:r>
        <w:t xml:space="preserve">Case Study of a Smart City Infrastructure project in</w:t>
      </w:r>
      <w:r>
        <w:t xml:space="preserve"> </w:t>
      </w:r>
      <w:r>
        <w:rPr>
          <w:bCs/>
          <w:b/>
        </w:rPr>
        <w:t xml:space="preserve">China Shanghai</w:t>
      </w:r>
      <w:r>
        <w:t xml:space="preserve">. A consortium of international tech firms partnered with local government entities to deploy IoT sensors for traffic management.</w:t>
      </w:r>
    </w:p>
    <w:bookmarkStart w:id="29" w:name="the-challenge"/>
    <w:p>
      <w:pPr>
        <w:pStyle w:val="Heading3"/>
      </w:pPr>
      <w:r>
        <w:t xml:space="preserve">The Challenge</w:t>
      </w:r>
    </w:p>
    <w:p>
      <w:pPr>
        <w:pStyle w:val="FirstParagraph"/>
      </w:pPr>
      <w:r>
        <w:t xml:space="preserve">The initial phase stalled due to two main factors: cultural misunderstanding regarding decision-making authority and underestimation of local data privacy regulations. The</w:t>
      </w:r>
      <w:r>
        <w:t xml:space="preserve"> </w:t>
      </w:r>
      <w:r>
        <w:rPr>
          <w:bCs/>
          <w:b/>
        </w:rPr>
        <w:t xml:space="preserve">Project Manager</w:t>
      </w:r>
      <w:r>
        <w:t xml:space="preserve"> </w:t>
      </w:r>
      <w:r>
        <w:t xml:space="preserve">was initially from a Western background ,focused heavily on technical integration and less on stakeholder relationship management.</w:t>
      </w:r>
    </w:p>
    <w:bookmarkEnd w:id="29"/>
    <w:bookmarkStart w:id="30" w:name="the-intervention"/>
    <w:p>
      <w:pPr>
        <w:pStyle w:val="Heading3"/>
      </w:pPr>
      <w:r>
        <w:t xml:space="preserve">The Intervention</w:t>
      </w:r>
    </w:p>
    <w:p>
      <w:pPr>
        <w:pStyle w:val="FirstParagraph"/>
      </w:pPr>
      <w:r>
        <w:t xml:space="preserve">A new</w:t>
      </w:r>
    </w:p>
    <w:p>
      <w:pPr>
        <w:pStyle w:val="BodyText"/>
      </w:pPr>
      <w:r>
        <w:t xml:space="preserve">Project Manager was appointed who specialized in cross-cultural management within</w:t>
      </w:r>
      <w:r>
        <w:t xml:space="preserve"> </w:t>
      </w:r>
      <w:r>
        <w:rPr>
          <w:bCs/>
          <w:b/>
        </w:rPr>
        <w:t xml:space="preserve">China Shanghai</w:t>
      </w:r>
      <w:r>
        <w:t xml:space="preserve">. This individual immediately shifted focus:</w:t>
      </w:r>
    </w:p>
    <w:p>
      <w:pPr>
        <w:numPr>
          <w:ilvl w:val="0"/>
          <w:numId w:val="1001"/>
        </w:numPr>
        <w:pStyle w:val="Compact"/>
      </w:pPr>
      <w:r>
        <w:t xml:space="preserve">Cultural Alignment:They organized informal gatherings to build</w:t>
      </w:r>
    </w:p>
    <w:p>
      <w:pPr>
        <w:numPr>
          <w:ilvl w:val="0"/>
          <w:numId w:val="1000"/>
        </w:numPr>
        <w:pStyle w:val="Compact"/>
      </w:pPr>
      <w:r>
        <w:t xml:space="preserve">Guanxi with local government officials and community leaders ,ensuring everyone felt respected and heard (preserving face).</w:t>
      </w:r>
    </w:p>
    <w:p>
      <w:pPr>
        <w:numPr>
          <w:ilvl w:val="0"/>
          <w:numId w:val="1001"/>
        </w:numPr>
        <w:pStyle w:val="Compact"/>
      </w:pPr>
      <w:r>
        <w:t xml:space="preserve">Regulatory Compliance:They engaged local legal experts early on , adapting the data handling processes to exceed rather than just meet Shanghai's stringent privacy laws.</w:t>
      </w:r>
    </w:p>
    <w:p>
      <w:pPr>
        <w:numPr>
          <w:ilvl w:val="0"/>
          <w:numId w:val="1001"/>
        </w:numPr>
        <w:pStyle w:val="Compact"/>
      </w:pPr>
      <w:r>
        <w:t xml:space="preserve">Communication Strategy:They implemented a dual-channel communication system that translated complex technical updates into simplified, respectful reports suitable for local stakeholders while maintaining detailed logs for international partners.</w:t>
      </w:r>
    </w:p>
    <w:bookmarkEnd w:id="30"/>
    <w:bookmarkStart w:id="31" w:name="the-outcome"/>
    <w:p>
      <w:pPr>
        <w:pStyle w:val="Heading3"/>
      </w:pPr>
      <w:r>
        <w:t xml:space="preserve">The Outcome</w:t>
      </w:r>
    </w:p>
    <w:p>
      <w:pPr>
        <w:pStyle w:val="FirstParagraph"/>
      </w:pPr>
      <w:r>
        <w:t xml:space="preserve">The project completed three months ahead of schedule. The success was attributed not to technological breakthroughs but to the</w:t>
      </w:r>
    </w:p>
    <w:p>
      <w:pPr>
        <w:pStyle w:val="BodyText"/>
      </w:pPr>
      <w:r>
        <w:t xml:space="preserve">Project Manager ’s ability to harmonize the diverse interests operating within</w:t>
      </w:r>
      <w:r>
        <w:t xml:space="preserve"> </w:t>
      </w:r>
      <w:r>
        <w:rPr>
          <w:bCs/>
          <w:b/>
        </w:rPr>
        <w:t xml:space="preserve">China Shanghai</w:t>
      </w:r>
      <w:r>
        <w:t xml:space="preserve">. The case study confirms that technical excellence is necessary but insufficient without cultural and local operational intelligence.</w:t>
      </w:r>
    </w:p>
    <w:bookmarkEnd w:id="31"/>
    <w:bookmarkEnd w:id="32"/>
    <w:bookmarkStart w:id="34" w:name="X7680139beab411958ee9498a9d326d2b246bc87"/>
    <w:p>
      <w:pPr>
        <w:pStyle w:val="Heading2"/>
      </w:pPr>
      <w:r>
        <w:t xml:space="preserve">Conclusion: The Imperative of Localized Project Management</w:t>
      </w:r>
    </w:p>
    <w:p>
      <w:pPr>
        <w:pStyle w:val="FirstParagraph"/>
      </w:pPr>
      <w:r>
        <w:t xml:space="preserve">This case study underscores that managing projects in</w:t>
      </w:r>
    </w:p>
    <w:p>
      <w:pPr>
        <w:pStyle w:val="BodyText"/>
      </w:pPr>
      <w:r>
        <w:t xml:space="preserve">China Shanghai is not simply about applying global best practices. It requires a nuanced understanding of the local context. The</w:t>
      </w:r>
    </w:p>
    <w:p>
      <w:pPr>
        <w:pStyle w:val="BodyText"/>
      </w:pPr>
      <w:r>
        <w:t xml:space="preserve">Project Manager serves as the linchpin between international ambition and local reality.</w:t>
      </w:r>
    </w:p>
    <w:p>
      <w:pPr>
        <w:pStyle w:val="BodyText"/>
      </w:pPr>
      <w:r>
        <w:t xml:space="preserve">The interplay between these three core aspects is clear:</w:t>
      </w:r>
    </w:p>
    <w:p>
      <w:pPr>
        <w:pStyle w:val="BodyText"/>
      </w:pPr>
      <w:r>
        <w:t xml:space="preserve">The Case Study provides the empirical evidence and narrative structure necessary to learn from specific experiences.</w:t>
      </w:r>
    </w:p>
    <w:p>
      <w:pPr>
        <w:pStyle w:val="BodyText"/>
      </w:pPr>
      <w:r>
        <w:t xml:space="preserve">The Project Manager is the active agent whose skills, adaptability, and cultural intelligence drive success.</w:t>
      </w:r>
    </w:p>
    <w:p>
      <w:pPr>
        <w:pStyle w:val="BodyText"/>
      </w:pPr>
      <w:r>
        <w:t xml:space="preserve">China Shanghai provides the complex ,high-velocity environment that tests and defines these capabilities.</w:t>
      </w:r>
    </w:p>
    <w:p>
      <w:pPr>
        <w:pStyle w:val="BodyText"/>
      </w:pPr>
      <w:r>
        <w:t xml:space="preserve">In conclusion , any organization looking to succeed in</w:t>
      </w:r>
    </w:p>
    <w:p>
      <w:pPr>
        <w:pStyle w:val="BodyText"/>
      </w:pPr>
      <w:r>
        <w:t xml:space="preserve">China Shanghai must invest heavily in developing or hiring</w:t>
      </w:r>
    </w:p>
    <w:p>
      <w:pPr>
        <w:pStyle w:val="BodyText"/>
      </w:pPr>
      <w:r>
        <w:t xml:space="preserve">Project Managers who are not only certified professionals but also culturally fluent ambassadors. The cost of mismanagement is high ,but the rewards of navigating this dynamic landscape successfully are unparalleled . Future research should continue to explore emerging trends in digital governance and how AI might assist</w:t>
      </w:r>
      <w:r>
        <w:t xml:space="preserve"> </w:t>
      </w:r>
      <w:r>
        <w:rPr>
          <w:bCs/>
          <w:b/>
        </w:rPr>
        <w:t xml:space="preserve">Project Managers</w:t>
      </w:r>
      <w:r>
        <w:t xml:space="preserve"> </w:t>
      </w:r>
      <w:r>
        <w:t xml:space="preserve">in optimizing workflows within the unique constraints of</w:t>
      </w:r>
    </w:p>
    <w:p>
      <w:pPr>
        <w:pStyle w:val="BodyText"/>
      </w:pPr>
      <w:r>
        <w:t xml:space="preserve">China Shanghai.</w:t>
      </w:r>
    </w:p>
    <w:bookmarkStart w:id="33" w:name="recommendations-for-practitioners"/>
    <w:p>
      <w:pPr>
        <w:pStyle w:val="Heading3"/>
      </w:pPr>
      <w:r>
        <w:t xml:space="preserve">Recommendations for Practitioners</w:t>
      </w:r>
    </w:p>
    <w:p>
      <w:pPr>
        <w:numPr>
          <w:ilvl w:val="0"/>
          <w:numId w:val="1002"/>
        </w:numPr>
        <w:pStyle w:val="Compact"/>
      </w:pPr>
      <w:r>
        <w:t xml:space="preserve">Prioritize Cultural Training:Invest in comprehensive language and cultural training for all project leaders assigned to</w:t>
      </w:r>
    </w:p>
    <w:p>
      <w:pPr>
        <w:numPr>
          <w:ilvl w:val="0"/>
          <w:numId w:val="1000"/>
        </w:numPr>
        <w:pStyle w:val="Compact"/>
      </w:pPr>
      <w:r>
        <w:t xml:space="preserve">China Shanghai .</w:t>
      </w:r>
    </w:p>
    <w:p>
      <w:pPr>
        <w:numPr>
          <w:ilvl w:val="0"/>
          <w:numId w:val="1002"/>
        </w:numPr>
        <w:pStyle w:val="Compact"/>
      </w:pPr>
      <w:r>
        <w:t xml:space="preserve">Hire Local Expertise:Integrate local hires into leadership roles to provide real-time insight into market dynamics and regulatory shifts.</w:t>
      </w:r>
    </w:p>
    <w:p>
      <w:pPr>
        <w:numPr>
          <w:ilvl w:val="0"/>
          <w:numId w:val="1002"/>
        </w:numPr>
        <w:pStyle w:val="Compact"/>
      </w:pPr>
      <w:r>
        <w:t xml:space="preserve">Foster Flexibility:Encourage agile mindsets that can pivot quickly in response to the rapid changes characteristic of the Shanghai business environment.</w:t>
      </w:r>
    </w:p>
    <w:p>
      <w:pPr>
        <w:numPr>
          <w:ilvl w:val="0"/>
          <w:numId w:val="1002"/>
        </w:numPr>
        <w:pStyle w:val="Compact"/>
      </w:pPr>
      <w:r>
        <w:t xml:space="preserve">Build Relationships First:Never underestimate the power of</w:t>
      </w:r>
      <w:r>
        <w:t xml:space="preserve"> </w:t>
      </w:r>
      <w:r>
        <w:rPr>
          <w:bCs/>
          <w:b/>
        </w:rPr>
        <w:t xml:space="preserve">Guanxi</w:t>
      </w:r>
      <w:r>
        <w:t xml:space="preserve">. Dedicate time and resources to building trust before expecting deliverables.</w:t>
      </w:r>
    </w:p>
    <w:p>
      <w:pPr>
        <w:pStyle w:val="FirstParagraph"/>
      </w:pPr>
      <w:r>
        <w:t xml:space="preserve">This document serves as a testament to the critical nature of the</w:t>
      </w:r>
    </w:p>
    <w:p>
      <w:pPr>
        <w:pStyle w:val="BodyText"/>
      </w:pPr>
      <w:r>
        <w:t xml:space="preserve">Project Manager role in one of the world's most exciting and challenging markets ,</w:t>
      </w:r>
    </w:p>
    <w:p>
      <w:pPr>
        <w:pStyle w:val="BodyText"/>
      </w:pPr>
      <w:r>
        <w:t xml:space="preserve">China Shanghai . By understanding these dynamics, organizations can transform potential pitfalls into pathways for sustained growth and innovation.</w:t>
      </w:r>
    </w:p>
    <w:p>
      <w:pPr>
        <w:pStyle w:val="BodyText"/>
      </w:pP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China Shanghai</dc:title>
  <dc:creator/>
  <dc:language>en</dc:language>
  <cp:keywords/>
  <dcterms:created xsi:type="dcterms:W3CDTF">2026-07-29T13:51:57Z</dcterms:created>
  <dcterms:modified xsi:type="dcterms:W3CDTF">2026-07-29T13:51:57Z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