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Complexity</w:t>
      </w:r>
      <w:r>
        <w:t xml:space="preserve"> </w:t>
      </w:r>
      <w:r>
        <w:t xml:space="preserve">in</w:t>
      </w:r>
      <w:r>
        <w:t xml:space="preserve"> </w:t>
      </w:r>
      <w:r>
        <w:t xml:space="preserve">Indonesia</w:t>
      </w:r>
      <w:r>
        <w:t xml:space="preserve"> </w:t>
      </w:r>
      <w:r>
        <w:t xml:space="preserve">Jakarta</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p>
    <w:bookmarkStart w:id="33" w:name="Xea608c12ddaf09eba04c67caeaa4a795cbfceda"/>
    <w:p>
      <w:pPr>
        <w:pStyle w:val="Heading1"/>
      </w:pPr>
      <w:r>
        <w:t xml:space="preserve">Case Study: Strategic Leadership in the Heart of Indonesia Jakarta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Type:</w:t>
      </w:r>
    </w:p>
    <w:p>
      <w:pPr>
        <w:pStyle w:val="BodyText"/>
      </w:pPr>
      <w:r>
        <w:t xml:space="preserve">This case study examines the critical role of the Project Manager in executing a high-stakes digital infrastructure upgrade within the bustling metropolitan landscape of Indonesia Jakarta. It highlights how cultural intelligence, technical expertise, and adaptive management converged to deliver success in one of Southeast Asia’s most dynamic markets.</w:t>
      </w:r>
    </w:p>
    <w:bookmarkStart w:id="20" w:name="executive-summary"/>
    <w:p>
      <w:pPr>
        <w:pStyle w:val="Heading2"/>
      </w:pPr>
      <w:r>
        <w:t xml:space="preserve">1. Executive Summary</w:t>
      </w:r>
    </w:p>
    <w:p>
      <w:pPr>
        <w:pStyle w:val="FirstParagraph"/>
      </w:pPr>
      <w:r>
        <w:t xml:space="preserve">The rapid urbanization and digital transformation of Southeast Asia have positioned Indonesia Jakarta as a primary economic hub for multinational corporations and local enterprises alike. However, operating in this environment presents unique challenges ranging from logistical bottlenecks to complex stakeholder management. This document details the journey of "Nusantara Connect," a flagship project aimed at modernizing legacy data systems for a mid-sized logistics firm based in Indonesia Jakarta. The narrative focuses specifically on how the Project Manager navigated these hurdles to ensure timely delivery and operational excellence.</w:t>
      </w:r>
    </w:p>
    <w:bookmarkEnd w:id="20"/>
    <w:bookmarkStart w:id="21" w:name="project-background-and-context"/>
    <w:p>
      <w:pPr>
        <w:pStyle w:val="Heading2"/>
      </w:pPr>
      <w:r>
        <w:t xml:space="preserve">2. Project Background and Context</w:t>
      </w:r>
    </w:p>
    <w:p>
      <w:pPr>
        <w:pStyle w:val="FirstParagraph"/>
      </w:pPr>
      <w:r>
        <w:t xml:space="preserve">Nusantara Connect was initiated by a leading logistics provider headquartered in the central business district of Indonesia Jakarta. The company sought to upgrade its legacy warehouse management system (WMS) to a cloud-based solution capable of handling increased throughput during peak holiday seasons. With over 500 employees and multiple distribution centers scattered across the Greater Jakarta area, the scope was immense.</w:t>
      </w:r>
    </w:p>
    <w:p>
      <w:pPr>
        <w:pStyle w:val="BodyText"/>
      </w:pPr>
      <w:r>
        <w:t xml:space="preserve">The project timeline was set at twelve months with a budget of IDR 15 billion (approximately USD 1 million). The primary objectives included reducing order processing time by 30%, improving inventory accuracy to 99.5%, and integrating real-time tracking for customers across Indonesia Jakarta and surrounding provinces.</w:t>
      </w:r>
    </w:p>
    <w:bookmarkEnd w:id="21"/>
    <w:bookmarkStart w:id="25" w:name="Xdc52dd7d4435a3dec42a1fd5a07ea3935f49437"/>
    <w:p>
      <w:pPr>
        <w:pStyle w:val="Heading2"/>
      </w:pPr>
      <w:r>
        <w:t xml:space="preserve">3. The Challenges Facing the Project Manager in Indonesia Jakarta</w:t>
      </w:r>
    </w:p>
    <w:p>
      <w:pPr>
        <w:pStyle w:val="FirstParagraph"/>
      </w:pPr>
      <w:r>
        <w:t xml:space="preserve">The role of the Project Manager in this context was not merely about managing timelines and budgets; it required navigating a complex ecosystem specific to Indonesia Jakarta. The following challenges were identified early in the project lifecycle:</w:t>
      </w:r>
    </w:p>
    <w:bookmarkStart w:id="22" w:name="X5a8b669b45d080d54151a1df36bf6e50cea8a37"/>
    <w:p>
      <w:pPr>
        <w:pStyle w:val="Heading3"/>
      </w:pPr>
      <w:r>
        <w:t xml:space="preserve">3.1. Infrastructural and Logistical Constraints</w:t>
      </w:r>
    </w:p>
    <w:p>
      <w:pPr>
        <w:pStyle w:val="FirstParagraph"/>
      </w:pPr>
      <w:r>
        <w:t xml:space="preserve">Jakarta is notorious for its traffic congestion, which significantly impacts field operations and team mobility for the Project Manager and their staff. Furthermore, intermittent power stability in older industrial zones required contingency planning that was more extensive than what might be required in other Asian markets.</w:t>
      </w:r>
    </w:p>
    <w:bookmarkEnd w:id="22"/>
    <w:bookmarkStart w:id="23" w:name="X8c579b581c2c8f6e818f43278f8105b11fd9667"/>
    <w:p>
      <w:pPr>
        <w:pStyle w:val="Heading3"/>
      </w:pPr>
      <w:r>
        <w:t xml:space="preserve">3.2. Cultural Nuances and Communication Styles</w:t>
      </w:r>
    </w:p>
    <w:p>
      <w:pPr>
        <w:pStyle w:val="FirstParagraph"/>
      </w:pPr>
      <w:r>
        <w:t xml:space="preserve">In Indonesia Jakarta, business culture is heavily influenced by relational dynamics and hierarchical respect (often referred to as *budaya*). Direct confrontation or aggressive project management techniques could damage stakeholder relationships. The Project Manager had to adopt a "soft skills" approach, emphasizing consensus-building (*musyawarah untuk mufakat*) rather than top-down directives.</w:t>
      </w:r>
    </w:p>
    <w:bookmarkEnd w:id="23"/>
    <w:bookmarkStart w:id="24" w:name="Xe0565b3ed4c0efc2a1ea6a0b8d9d3ec365a375b"/>
    <w:p>
      <w:pPr>
        <w:pStyle w:val="Heading3"/>
      </w:pPr>
      <w:r>
        <w:t xml:space="preserve">3.3. Regulatory Compliance and Local Partnerships</w:t>
      </w:r>
    </w:p>
    <w:p>
      <w:pPr>
        <w:pStyle w:val="FirstParagraph"/>
      </w:pPr>
      <w:r>
        <w:t xml:space="preserve">Data sovereignty laws in Indonesia require that certain data types remain within the country's borders. The Project Manager had to coordinate closely with legal teams and local government bodies in Indonesia Jakarta to ensure compliance, while simultaneously managing vendor relationships with both international tech providers and local implementation partners.</w:t>
      </w:r>
    </w:p>
    <w:bookmarkEnd w:id="24"/>
    <w:bookmarkEnd w:id="25"/>
    <w:bookmarkStart w:id="29" w:name="Xa4769958a1756adfbfcf0da86c5cc2f7665c51d"/>
    <w:p>
      <w:pPr>
        <w:pStyle w:val="Heading2"/>
      </w:pPr>
      <w:r>
        <w:t xml:space="preserve">4. The Role of the Project Manager: Strategies for Success</w:t>
      </w:r>
    </w:p>
    <w:p>
      <w:pPr>
        <w:pStyle w:val="FirstParagraph"/>
      </w:pPr>
      <w:r>
        <w:t xml:space="preserve">The Project Manager employed a hybrid approach, blending Agile methodologies for software development with Waterfall elements for hardware installation. This dual strategy allowed flexibility in coding sprints while maintaining strict control over physical logistics.</w:t>
      </w:r>
    </w:p>
    <w:bookmarkStart w:id="26" w:name="Xab46f0edafb8ed848bf7b170b90606897052910"/>
    <w:p>
      <w:pPr>
        <w:pStyle w:val="Heading3"/>
      </w:pPr>
      <w:r>
        <w:t xml:space="preserve">4.1. Stakeholder Engagement and Trust Building</w:t>
      </w:r>
    </w:p>
    <w:p>
      <w:pPr>
        <w:pStyle w:val="FirstParagraph"/>
      </w:pPr>
      <w:r>
        <w:t xml:space="preserve">A key success factor was the Project Manager’s investment in face-to-face meetings with senior management and warehouse staff across Indonesia Jakarta. By hosting weekly coffee sessions (*ngopi*) rather than formal boardroom presentations, the Project Manager fostered an environment of open communication. This cultural adaptation helped mitigate resistance to change among long-tenured employees who were wary of new technology.</w:t>
      </w:r>
    </w:p>
    <w:bookmarkEnd w:id="26"/>
    <w:bookmarkStart w:id="27" w:name="Xe25de07076ac1cd7aeeeb4bebe52c50ebd0b37c"/>
    <w:p>
      <w:pPr>
        <w:pStyle w:val="Heading3"/>
      </w:pPr>
      <w:r>
        <w:t xml:space="preserve">4.2. Risk Mitigation in a Volatile Environment</w:t>
      </w:r>
    </w:p>
    <w:p>
      <w:pPr>
        <w:pStyle w:val="FirstParagraph"/>
      </w:pPr>
      <w:r>
        <w:t xml:space="preserve">The Project Manager implemented a robust risk management framework specifically tailored to the Indonesian context. This included:</w:t>
      </w:r>
    </w:p>
    <w:p>
      <w:pPr>
        <w:numPr>
          <w:ilvl w:val="0"/>
          <w:numId w:val="1001"/>
        </w:numPr>
        <w:pStyle w:val="Compact"/>
      </w:pPr>
      <w:r>
        <w:rPr>
          <w:bCs/>
          <w:b/>
        </w:rPr>
        <w:t xml:space="preserve">Flood Contingency Planning:</w:t>
      </w:r>
      <w:r>
        <w:t xml:space="preserve"> </w:t>
      </w:r>
      <w:r>
        <w:t xml:space="preserve">Given Jakarta’s vulnerability to seasonal flooding, all critical server rooms in Indonesia Jakarta were elevated and equipped with water barriers.</w:t>
      </w:r>
    </w:p>
    <w:p>
      <w:pPr>
        <w:numPr>
          <w:ilvl w:val="0"/>
          <w:numId w:val="1001"/>
        </w:numPr>
        <w:pStyle w:val="Compact"/>
      </w:pPr>
      <w:r>
        <w:rPr>
          <w:bCs/>
          <w:b/>
        </w:rPr>
        <w:t xml:space="preserve">Traffic-Aware Scheduling:</w:t>
      </w:r>
    </w:p>
    <w:p>
      <w:pPr>
        <w:numPr>
          <w:ilvl w:val="0"/>
          <w:numId w:val="1001"/>
        </w:numPr>
        <w:pStyle w:val="Compact"/>
      </w:pPr>
      <w:r>
        <w:rPr>
          <w:bCs/>
          <w:b/>
        </w:rPr>
        <w:t xml:space="preserve">Budget Buffers:</w:t>
      </w:r>
      <w:r>
        <w:t xml:space="preserve"> </w:t>
      </w:r>
      <w:r>
        <w:t xml:space="preserve">Additional funds were allocated for potential currency fluctuations between the Indonesian Rupiah and major foreign currencies used by international software vendors.</w:t>
      </w:r>
    </w:p>
    <w:bookmarkEnd w:id="27"/>
    <w:bookmarkStart w:id="28" w:name="leveraging-local-talent"/>
    <w:p>
      <w:pPr>
        <w:pStyle w:val="Heading3"/>
      </w:pPr>
      <w:r>
        <w:t xml:space="preserve">4.3. Leveraging Local Talent</w:t>
      </w:r>
    </w:p>
    <w:p>
      <w:pPr>
        <w:pStyle w:val="FirstParagraph"/>
      </w:pPr>
      <w:r>
        <w:t xml:space="preserve">The Project Manager prioritized hiring local talent from Indonesia Jakarta rather than relying solely on expatriate resources. This decision not only reduced costs but also ensured that the project team had an innate understanding of local business practices, language nuances, and consumer behavior.</w:t>
      </w:r>
    </w:p>
    <w:bookmarkEnd w:id="28"/>
    <w:bookmarkEnd w:id="29"/>
    <w:bookmarkStart w:id="30" w:name="outcomes-and-deliverables"/>
    <w:p>
      <w:pPr>
        <w:pStyle w:val="Heading2"/>
      </w:pPr>
      <w:r>
        <w:t xml:space="preserve">5. Outcomes and Deliverables</w:t>
      </w:r>
    </w:p>
    <w:p>
      <w:pPr>
        <w:pStyle w:val="FirstParagraph"/>
      </w:pPr>
      <w:r>
        <w:t xml:space="preserve">The Nusantara Connect project was delivered three weeks ahead of schedule. The new cloud-based system successfully processed 10% more orders than projected during the initial trial phase. Inventory accuracy stabilized at 99.6%, exceeding the target set in Indonesia Jakarta.</w:t>
      </w:r>
    </w:p>
    <w:p>
      <w:pPr>
        <w:pStyle w:val="BodyText"/>
      </w:pPr>
      <w:r>
        <w:t xml:space="preserve">Key performance indicators (KPIs) demonstrated significant improvements:</w:t>
      </w:r>
    </w:p>
    <w:p>
      <w:pPr>
        <w:numPr>
          <w:ilvl w:val="0"/>
          <w:numId w:val="1002"/>
        </w:numPr>
        <w:pStyle w:val="Compact"/>
      </w:pPr>
      <w:r>
        <w:rPr>
          <w:bCs/>
          <w:b/>
        </w:rPr>
        <w:t xml:space="preserve">Operational Efficiency:</w:t>
      </w:r>
      <w:r>
        <w:t xml:space="preserve"> </w:t>
      </w:r>
      <w:r>
        <w:t xml:space="preserve">Order processing time reduced by 35%, surpassing the initial goal.</w:t>
      </w:r>
    </w:p>
    <w:p>
      <w:pPr>
        <w:numPr>
          <w:ilvl w:val="0"/>
          <w:numId w:val="1002"/>
        </w:numPr>
        <w:pStyle w:val="Compact"/>
      </w:pPr>
      <w:r>
        <w:rPr>
          <w:bCs/>
          <w:b/>
        </w:rPr>
        <w:t xml:space="preserve">User Adoption:</w:t>
      </w:r>
    </w:p>
    <w:p>
      <w:pPr>
        <w:numPr>
          <w:ilvl w:val="0"/>
          <w:numId w:val="1002"/>
        </w:numPr>
        <w:pStyle w:val="Compact"/>
      </w:pPr>
      <w:r>
        <w:t xml:space="preserve">Stakeholder Satisfaction:</w:t>
      </w:r>
    </w:p>
    <w:bookmarkEnd w:id="30"/>
    <w:bookmarkStart w:id="31" w:name="Xc229b2d7c92b578712047260dbb8c4282a4e751"/>
    <w:p>
      <w:pPr>
        <w:pStyle w:val="Heading2"/>
      </w:pPr>
      <w:r>
        <w:t xml:space="preserve">6. Lessons Learned for Future Projects in Indonesia Jakarta</w:t>
      </w:r>
    </w:p>
    <w:p>
      <w:pPr>
        <w:pStyle w:val="FirstParagraph"/>
      </w:pPr>
      <w:r>
        <w:t xml:space="preserve">This case study offers several critical lessons for Project Managers operating in similar emerging markets within Southeast Asia, particularly Indonesia Jakarta:</w:t>
      </w:r>
    </w:p>
    <w:p>
      <w:pPr>
        <w:numPr>
          <w:ilvl w:val="0"/>
          <w:numId w:val="1003"/>
        </w:numPr>
        <w:pStyle w:val="Compact"/>
      </w:pPr>
      <w:r>
        <w:rPr>
          <w:bCs/>
          <w:b/>
        </w:rPr>
        <w:t xml:space="preserve">Cultural Intelligence is Paramount:</w:t>
      </w:r>
    </w:p>
    <w:p>
      <w:pPr>
        <w:numPr>
          <w:ilvl w:val="0"/>
          <w:numId w:val="1003"/>
        </w:numPr>
        <w:pStyle w:val="Compact"/>
      </w:pPr>
      <w:r>
        <w:t xml:space="preserve">Local Partnerships Strengthen Resilience: Collaborating with local firms provides insights into regulatory landscapes and logistical realities that external consultants might miss.</w:t>
      </w:r>
    </w:p>
    <w:p>
      <w:pPr>
        <w:numPr>
          <w:ilvl w:val="0"/>
          <w:numId w:val="1003"/>
        </w:numPr>
        <w:pStyle w:val="Compact"/>
      </w:pPr>
      <w:r>
        <w:t xml:space="preserve">Flexibility Trumps Rigidity: In a dynamic environment like Indonesia Jakarta, rigid adherence to initial plans can lead to failure. The Project Manager must remain adaptable to infrastructural and social changes.</w:t>
      </w:r>
    </w:p>
    <w:bookmarkEnd w:id="31"/>
    <w:bookmarkStart w:id="32" w:name="conclusion"/>
    <w:p>
      <w:pPr>
        <w:pStyle w:val="Heading2"/>
      </w:pPr>
      <w:r>
        <w:t xml:space="preserve">7. Conclusion</w:t>
      </w:r>
    </w:p>
    <w:p>
      <w:pPr>
        <w:pStyle w:val="FirstParagraph"/>
      </w:pPr>
      <w:r>
        <w:t xml:space="preserve">The success of the Nusantara Connect project underscores the vital importance of contextual adaptation in project management. For any Project Manager tasked with initiatives in Indonesia Jakarta, success is not defined solely by meeting technical specifications but by harmonizing global best practices with local realities. The ability to bridge the gap between international standards and Indonesian cultural expectations is what distinguishes a competent manager from a transformative leader.</w:t>
      </w:r>
    </w:p>
    <w:p>
      <w:pPr>
        <w:pStyle w:val="BodyText"/>
      </w:pPr>
      <w:r>
        <w:t xml:space="preserve">As Indonesia Jakarta continues to grow as a digital economy powerhouse, the demand for Project Managers who can navigate this complex terrain will only increase. This case study serves as a blueprint for leveraging local culture, managing infrastructure risks, and fostering stakeholder trust to deliver impactful results in one of the world’s most exciting markets.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Complexity in Indonesia Jakarta - The Role of the Project Manager</dc:title>
  <dc:creator/>
  <dc:language>en</dc:language>
  <cp:keywords/>
  <dcterms:created xsi:type="dcterms:W3CDTF">2026-07-29T04:59:46Z</dcterms:created>
  <dcterms:modified xsi:type="dcterms:W3CDTF">2026-07-29T04:59:46Z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