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9" w:name="title"/>
    <w:p>
      <w:pPr>
        <w:pStyle w:val="Heading1"/>
      </w:pPr>
      <w:r>
        <w:rPr>
          <w:bCs/>
          <w:b/>
        </w:rPr>
        <w:t xml:space="preserve">Title:</w:t>
      </w:r>
    </w:p>
    <w:p>
      <w:pPr>
        <w:pStyle w:val="FirstParagraph"/>
      </w:pPr>
      <w:r>
        <w:rPr>
          <w:bCs/>
          <w:b/>
        </w:rPr>
        <w:t xml:space="preserve">Navigating Tradition and Innovation: The Role of the Project Manager in Japan, Kyoto.</w:t>
      </w:r>
    </w:p>
    <w:bookmarkStart w:id="20" w:name="i.-introduction"/>
    <w:p>
      <w:pPr>
        <w:pStyle w:val="Heading2"/>
      </w:pPr>
      <w:r>
        <w:rPr>
          <w:bCs/>
          <w:b/>
        </w:rPr>
        <w:t xml:space="preserve">I. Introduction</w:t>
      </w:r>
    </w:p>
    <w:p>
      <w:pPr>
        <w:pStyle w:val="FirstParagraph"/>
      </w:pPr>
      <w:r>
        <w:t xml:space="preserve">The global landscape of project management is evolving rapidly, requiring leaders to adapt not only to technical shifts but also to profound cultural nuances. This</w:t>
      </w:r>
      <w:r>
        <w:t xml:space="preserve"> </w:t>
      </w:r>
      <w:r>
        <w:rPr>
          <w:iCs/>
          <w:i/>
        </w:rPr>
        <w:t xml:space="preserve">Case Study</w:t>
      </w:r>
      <w:r>
        <w:t xml:space="preserve">, focused on the role of a</w:t>
      </w:r>
      <w:r>
        <w:t xml:space="preserve"> </w:t>
      </w:r>
      <w:r>
        <w:rPr>
          <w:iCs/>
          <w:i/>
        </w:rPr>
        <w:t xml:space="preserve">Project Manager</w:t>
      </w:r>
      <w:r>
        <w:t xml:space="preserve">, explores the unique challenges and opportunities present in Kyoto, Japan. As one of the most historically significant cities in Japan and a burgeoning hub for technology integration with traditional aesthetics, Kyoto serves as a critical testing ground for cross-cultural leadership. The objective of this analysis is to examine how effective</w:t>
      </w:r>
      <w:r>
        <w:t xml:space="preserve"> </w:t>
      </w:r>
      <w:r>
        <w:rPr>
          <w:bCs/>
          <w:b/>
        </w:rPr>
        <w:t xml:space="preserve">project management</w:t>
      </w:r>
      <w:r>
        <w:t xml:space="preserve"> </w:t>
      </w:r>
      <w:r>
        <w:t xml:space="preserve">strategies must be tailored to respect local customs while delivering modern results.</w:t>
      </w:r>
    </w:p>
    <w:bookmarkEnd w:id="20"/>
    <w:bookmarkStart w:id="21" w:name="X8d51ff4c39e166d2dcc0d95bcdafdfa307575f1"/>
    <w:p>
      <w:pPr>
        <w:pStyle w:val="Heading2"/>
      </w:pPr>
      <w:r>
        <w:rPr>
          <w:bCs/>
          <w:b/>
        </w:rPr>
        <w:t xml:space="preserve">II. Contextual Background: Japan and Kyoto</w:t>
      </w:r>
    </w:p>
    <w:p>
      <w:pPr>
        <w:pStyle w:val="FirstParagraph"/>
      </w:pPr>
      <w:r>
        <w:t xml:space="preserve">To understand the position of a</w:t>
      </w:r>
      <w:r>
        <w:t xml:space="preserve"> </w:t>
      </w:r>
      <w:hyperlink w:anchor="Xa39a3ee5e6b4b0d3255bfef95601890afd80709">
        <w:r>
          <w:rPr>
            <w:rStyle w:val="Hyperlink"/>
            <w:iCs/>
            <w:i/>
          </w:rPr>
          <w:t xml:space="preserve">Project Manager</w:t>
        </w:r>
      </w:hyperlink>
      <w:r>
        <w:t xml:space="preserve">, one must first understand the environment of</w:t>
      </w:r>
      <w:r>
        <w:t xml:space="preserve"> </w:t>
      </w:r>
      <w:hyperlink w:anchor="Xa39a3ee5e6b4b0d3255bfef95601890afd80709">
        <w:r>
          <w:rPr>
            <w:rStyle w:val="Hyperlink"/>
            <w:bCs/>
            <w:b/>
          </w:rPr>
          <w:t xml:space="preserve">Japan, Kyoto</w:t>
        </w:r>
      </w:hyperlink>
      <w:r>
        <w:t xml:space="preserve">. While Tokyo represents the fast-paced, modern face of Japanese business, Kyoto holds its soul. The city is a UNESCO World Heritage site known for its classical Buddhist temples, shrines, gardens and traditional wooden houses. It is also a center for high-tech industries including ceramics, textiles and electronics.</w:t>
      </w:r>
    </w:p>
    <w:p>
      <w:pPr>
        <w:pStyle w:val="BodyText"/>
      </w:pPr>
      <w:r>
        <w:t xml:space="preserve">In this specific location, the</w:t>
      </w:r>
      <w:r>
        <w:t xml:space="preserve"> </w:t>
      </w:r>
      <w:hyperlink w:anchor="Xa39a3ee5e6b4b0d3255bfef95601890afd80709">
        <w:r>
          <w:rPr>
            <w:rStyle w:val="Hyperlink"/>
            <w:bCs/>
            <w:b/>
          </w:rPr>
          <w:t xml:space="preserve">Project Manager</w:t>
        </w:r>
      </w:hyperlink>
      <w:r>
        <w:t xml:space="preserve"> </w:t>
      </w:r>
      <w:r>
        <w:t xml:space="preserve">operates at the intersection of ancient tradition and futuristic innovation. Stakeholders include centuries-old family-owned businesses (known as "Shinise") that value continuity over rapid change, alongside innovative startups seeking to leverage Kyoto’s tech talent. The cultural expectation is one of harmony ("Wa"), respect for hierarchy, and meticulous attention to detail.</w:t>
      </w:r>
    </w:p>
    <w:bookmarkEnd w:id="21"/>
    <w:bookmarkStart w:id="25" w:name="X58bd6b43b878532131087189883445180838c43"/>
    <w:p>
      <w:pPr>
        <w:pStyle w:val="Heading2"/>
      </w:pPr>
      <w:r>
        <w:rPr>
          <w:bCs/>
          <w:b/>
        </w:rPr>
        <w:t xml:space="preserve">III. Core Challenges Faced by the Project Manager</w:t>
      </w:r>
    </w:p>
    <w:p>
      <w:pPr>
        <w:pStyle w:val="FirstParagraph"/>
      </w:pPr>
      <w:r>
        <w:t xml:space="preserve">The</w:t>
      </w:r>
      <w:r>
        <w:t xml:space="preserve"> </w:t>
      </w:r>
      <w:hyperlink w:anchor="Xa39a3ee5e6b4b0d3255bfef95601890afd80709">
        <w:r>
          <w:rPr>
            <w:rStyle w:val="Hyperlink"/>
            <w:iCs/>
            <w:i/>
          </w:rPr>
          <w:t xml:space="preserve">Case Study</w:t>
        </w:r>
      </w:hyperlink>
      <w:r>
        <w:t xml:space="preserve"> </w:t>
      </w:r>
      <w:r>
        <w:t xml:space="preserve">identifies three primary challenges that a</w:t>
      </w:r>
      <w:r>
        <w:t xml:space="preserve"> </w:t>
      </w:r>
      <w:hyperlink w:anchor="Xa39a3ee5e6b4b0d3255bfef95601890afd80709">
        <w:r>
          <w:rPr>
            <w:rStyle w:val="Hyperlink"/>
            <w:iCs/>
            <w:i/>
          </w:rPr>
          <w:t xml:space="preserve">Project Manager</w:t>
        </w:r>
      </w:hyperlink>
      <w:r>
        <w:t xml:space="preserve"> </w:t>
      </w:r>
      <w:r>
        <w:t xml:space="preserve">must navigate in this region:</w:t>
      </w:r>
    </w:p>
    <w:bookmarkStart w:id="22" w:name="Xc2694a37fb35250adca85151d91f7a5ccdd134d"/>
    <w:p>
      <w:pPr>
        <w:pStyle w:val="Heading3"/>
      </w:pPr>
      <w:r>
        <w:t xml:space="preserve">A. Communication Styles and High-Context Culture</w:t>
      </w:r>
    </w:p>
    <w:p>
      <w:pPr>
        <w:pStyle w:val="FirstParagraph"/>
      </w:pPr>
      <w:r>
        <w:t xml:space="preserve">In Japan, communication is largely high-context. Meaning is often derived from the situation, body language, and history between parties rather than explicit verbal statements. For a</w:t>
      </w:r>
      <w:r>
        <w:t xml:space="preserve"> </w:t>
      </w:r>
      <w:hyperlink w:anchor="Xa39a3ee5e6b4b0d3255bfef95601890afd80709">
        <w:r>
          <w:rPr>
            <w:rStyle w:val="Hyperlink"/>
            <w:iCs/>
            <w:i/>
          </w:rPr>
          <w:t xml:space="preserve">Project Manager</w:t>
        </w:r>
      </w:hyperlink>
      <w:r>
        <w:t xml:space="preserve">, this means that direct confrontation or blunt refusal is rare. The word "no" may never be spoken directly; instead, phrases like "it will be difficult" (muzukashii) are used. A</w:t>
      </w:r>
      <w:r>
        <w:t xml:space="preserve"> </w:t>
      </w:r>
      <w:r>
        <w:rPr>
          <w:bCs/>
          <w:b/>
        </w:rPr>
        <w:t xml:space="preserve">project manager</w:t>
      </w:r>
      <w:r>
        <w:t xml:space="preserve"> </w:t>
      </w:r>
      <w:r>
        <w:t xml:space="preserve">in Kyoto must possess high emotional intelligence to decipher these nuances to keep the project on track without causing loss of face ("Mentsu").</w:t>
      </w:r>
    </w:p>
    <w:bookmarkEnd w:id="22"/>
    <w:bookmarkStart w:id="23" w:name="Xed35095b1ffbd0fe249abda22cbc0decbc43d68"/>
    <w:p>
      <w:pPr>
        <w:pStyle w:val="Heading3"/>
      </w:pPr>
      <w:r>
        <w:t xml:space="preserve">B. Decision-Making Processes (Ringi System)</w:t>
      </w:r>
    </w:p>
    <w:p>
      <w:pPr>
        <w:pStyle w:val="FirstParagraph"/>
      </w:pPr>
      <w:r>
        <w:t xml:space="preserve">The traditional Japanese decision-making process is known as</w:t>
      </w:r>
      <w:r>
        <w:t xml:space="preserve"> </w:t>
      </w:r>
      <w:r>
        <w:rPr>
          <w:iCs/>
          <w:i/>
        </w:rPr>
        <w:t xml:space="preserve">Ringi-seido</w:t>
      </w:r>
      <w:r>
        <w:t xml:space="preserve">. It involves a bottom-up approach where documents are circulated among all relevant parties for approval and stamps (hanko). This can be slow compared to Western top-down directives. The</w:t>
      </w:r>
      <w:r>
        <w:t xml:space="preserve"> </w:t>
      </w:r>
      <w:hyperlink w:anchor="Xa39a3ee5e6b4b0d3255bfef95601890afd80709">
        <w:r>
          <w:rPr>
            <w:rStyle w:val="Hyperlink"/>
            <w:bCs/>
            <w:b/>
          </w:rPr>
          <w:t xml:space="preserve">Project Manager</w:t>
        </w:r>
      </w:hyperlink>
      <w:r>
        <w:t xml:space="preserve"> </w:t>
      </w:r>
      <w:r>
        <w:t xml:space="preserve">must anticipate this timeline. Rushing the process is seen as disrespectful and can derail the entire project. Patience and thorough preparation of documentation are key skills tested in this role.</w:t>
      </w:r>
    </w:p>
    <w:bookmarkEnd w:id="23"/>
    <w:bookmarkStart w:id="24" w:name="c.-balancing-omotenashi-with-efficiency"/>
    <w:p>
      <w:pPr>
        <w:pStyle w:val="Heading3"/>
      </w:pPr>
      <w:r>
        <w:t xml:space="preserve">C. Balancing "Omotenashi" with Efficiency</w:t>
      </w:r>
    </w:p>
    <w:p>
      <w:pPr>
        <w:pStyle w:val="FirstParagraph"/>
      </w:pPr>
      <w:r>
        <w:t xml:space="preserve">"Omotenashi" is the Japanese concept of selfless hospitality and anticipation of needs. In a business context, this translates to an extreme focus on client satisfaction and quality. However, in modern software or construction projects, excessive attention to perfection can lead to scope creep and delayed delivery. The</w:t>
      </w:r>
      <w:r>
        <w:t xml:space="preserve"> </w:t>
      </w:r>
      <w:hyperlink w:anchor="Xa39a3ee5e6b4b0d3255bfef95601890afd80709">
        <w:r>
          <w:rPr>
            <w:rStyle w:val="Hyperlink"/>
            <w:iCs/>
            <w:i/>
          </w:rPr>
          <w:t xml:space="preserve">Project Manager</w:t>
        </w:r>
      </w:hyperlink>
      <w:r>
        <w:t xml:space="preserve"> </w:t>
      </w:r>
      <w:r>
        <w:t xml:space="preserve">must balance the cultural imperative for flawless execution with pragmatic Agile methodologies.</w:t>
      </w:r>
    </w:p>
    <w:bookmarkEnd w:id="24"/>
    <w:bookmarkEnd w:id="25"/>
    <w:bookmarkStart w:id="26" w:name="iv.-strategic-implementation"/>
    <w:p>
      <w:pPr>
        <w:pStyle w:val="Heading2"/>
      </w:pPr>
      <w:r>
        <w:rPr>
          <w:bCs/>
          <w:b/>
        </w:rPr>
        <w:t xml:space="preserve">IV. Strategic Implementation</w:t>
      </w:r>
    </w:p>
    <w:p>
      <w:pPr>
        <w:pStyle w:val="FirstParagraph"/>
      </w:pPr>
      <w:r>
        <w:t xml:space="preserve">To succeed in this environment, the</w:t>
      </w:r>
      <w:r>
        <w:t xml:space="preserve"> </w:t>
      </w:r>
      <w:hyperlink w:anchor="Xa39a3ee5e6b4b0d3255bfef95601890afd80709">
        <w:r>
          <w:rPr>
            <w:rStyle w:val="Hyperlink"/>
            <w:bCs/>
            <w:b/>
          </w:rPr>
          <w:t xml:space="preserve">Case Study</w:t>
        </w:r>
      </w:hyperlink>
      <w:r>
        <w:t xml:space="preserve"> </w:t>
      </w:r>
      <w:r>
        <w:t xml:space="preserve">proposes a tailored management strategy for the</w:t>
      </w:r>
      <w:r>
        <w:t xml:space="preserve"> </w:t>
      </w:r>
      <w:hyperlink w:anchor="Xa39a3ee5e6b4b0d3255bfef95601890afd80709">
        <w:r>
          <w:rPr>
            <w:rStyle w:val="Hyperlink"/>
            <w:iCs/>
            <w:i/>
          </w:rPr>
          <w:t xml:space="preserve">Project Manager</w:t>
        </w:r>
      </w:hyperlink>
      <w:r>
        <w:t xml:space="preserve">:</w:t>
      </w:r>
    </w:p>
    <w:p>
      <w:pPr>
        <w:numPr>
          <w:ilvl w:val="0"/>
          <w:numId w:val="1001"/>
        </w:numPr>
        <w:pStyle w:val="Compact"/>
      </w:pPr>
      <w:r>
        <w:rPr>
          <w:bCs/>
          <w:b/>
        </w:rPr>
        <w:t xml:space="preserve">Relationship Building (Nemawashi):</w:t>
      </w:r>
      <w:r>
        <w:t xml:space="preserve"> </w:t>
      </w:r>
      <w:r>
        <w:t xml:space="preserve">Before any project officially starts, the</w:t>
      </w:r>
      <w:r>
        <w:t xml:space="preserve"> </w:t>
      </w:r>
      <w:hyperlink w:anchor="Xa39a3ee5e6b4b0d3255bfef95601890afd80709">
        <w:r>
          <w:rPr>
            <w:rStyle w:val="Hyperlink"/>
            <w:bCs/>
            <w:b/>
          </w:rPr>
          <w:t xml:space="preserve">Project Manager</w:t>
        </w:r>
      </w:hyperlink>
      <w:r>
        <w:t xml:space="preserve"> </w:t>
      </w:r>
      <w:r>
        <w:t xml:space="preserve">must engage in "Nemawashi"—laying the groundwork. This involves informal meetings with stakeholders to gather input and build consensus. In Kyoto, where community ties are strong, this step is non-negotiable.</w:t>
      </w:r>
    </w:p>
    <w:p>
      <w:pPr>
        <w:numPr>
          <w:ilvl w:val="0"/>
          <w:numId w:val="1001"/>
        </w:numPr>
        <w:pStyle w:val="Compact"/>
      </w:pPr>
      <w:r>
        <w:rPr>
          <w:bCs/>
          <w:b/>
        </w:rPr>
        <w:t xml:space="preserve">Meticulous Documentation:</w:t>
      </w:r>
      <w:r>
        <w:t xml:space="preserve"> </w:t>
      </w:r>
      <w:r>
        <w:t xml:space="preserve">Given the high-context nature of communication in</w:t>
      </w:r>
      <w:r>
        <w:t xml:space="preserve"> </w:t>
      </w:r>
      <w:hyperlink w:anchor="Xa39a3ee5e6b4b0d3255bfef95601890afd80709">
        <w:r>
          <w:rPr>
            <w:rStyle w:val="Hyperlink"/>
            <w:bCs/>
            <w:b/>
          </w:rPr>
          <w:t xml:space="preserve">Japan, Kyoto</w:t>
        </w:r>
      </w:hyperlink>
      <w:r>
        <w:t xml:space="preserve">, written records serve as a crucial reference point. The</w:t>
      </w:r>
      <w:r>
        <w:t xml:space="preserve"> </w:t>
      </w:r>
      <w:hyperlink w:anchor="Xa39a3ee5e6b4b0d3255bfef95601890afd80709">
        <w:r>
          <w:rPr>
            <w:rStyle w:val="Hyperlink"/>
            <w:iCs/>
            <w:i/>
          </w:rPr>
          <w:t xml:space="preserve">Project Manager</w:t>
        </w:r>
      </w:hyperlink>
      <w:r>
        <w:t xml:space="preserve"> </w:t>
      </w:r>
      <w:r>
        <w:t xml:space="preserve">must ensure that all requirements, changes, and decisions are documented clearly to prevent misinterpretation.</w:t>
      </w:r>
    </w:p>
    <w:p>
      <w:pPr>
        <w:numPr>
          <w:ilvl w:val="0"/>
          <w:numId w:val="1001"/>
        </w:numPr>
        <w:pStyle w:val="Compact"/>
      </w:pPr>
      <w:r>
        <w:rPr>
          <w:bCs/>
          <w:b/>
        </w:rPr>
        <w:t xml:space="preserve">Respecting Hierarchy:</w:t>
      </w:r>
      <w:r>
        <w:t xml:space="preserve"> </w:t>
      </w:r>
      <w:r>
        <w:t xml:space="preserve">Even if the project team is flat in structure, the external stakeholders may have strict seniority rules. The</w:t>
      </w:r>
      <w:r>
        <w:t xml:space="preserve"> </w:t>
      </w:r>
      <w:hyperlink w:anchor="Xa39a3ee5e6b4b0d3255bfef95601890afd80709">
        <w:r>
          <w:rPr>
            <w:rStyle w:val="Hyperlink"/>
            <w:bCs/>
            <w:b/>
          </w:rPr>
          <w:t xml:space="preserve">Project Manager</w:t>
        </w:r>
      </w:hyperlink>
      <w:r>
        <w:t xml:space="preserve"> </w:t>
      </w:r>
      <w:r>
        <w:t xml:space="preserve">must identify key decision-makers and ensure they are consulted at the appropriate levels of formality.</w:t>
      </w:r>
    </w:p>
    <w:p>
      <w:pPr>
        <w:numPr>
          <w:ilvl w:val="0"/>
          <w:numId w:val="1001"/>
        </w:numPr>
        <w:pStyle w:val="Compact"/>
      </w:pPr>
      <w:r>
        <w:rPr>
          <w:bCs/>
          <w:b/>
        </w:rPr>
        <w:t xml:space="preserve">Cultural Sensitivity Training:</w:t>
      </w:r>
      <w:r>
        <w:t xml:space="preserve"> </w:t>
      </w:r>
      <w:r>
        <w:t xml:space="preserve">The project team must undergo training on Japanese business etiquette, including the exchange of business cards (Meishi), dining protocols, and gift-giving practices.</w:t>
      </w:r>
    </w:p>
    <w:bookmarkEnd w:id="26"/>
    <w:bookmarkStart w:id="27" w:name="X0ac134280b2d6d66c209c554ce10c2529e954a2"/>
    <w:p>
      <w:pPr>
        <w:pStyle w:val="Heading2"/>
      </w:pPr>
      <w:r>
        <w:rPr>
          <w:bCs/>
          <w:b/>
        </w:rPr>
        <w:t xml:space="preserve">V. Case Example: Digital Transformation in a Traditional Sake Brewery</w:t>
      </w:r>
    </w:p>
    <w:p>
      <w:pPr>
        <w:pStyle w:val="FirstParagraph"/>
      </w:pPr>
      <w:r>
        <w:t xml:space="preserve">To illustrate these points, consider a specific scenario within</w:t>
      </w:r>
      <w:r>
        <w:t xml:space="preserve"> </w:t>
      </w:r>
      <w:hyperlink w:anchor="Xa39a3ee5e6b4b0d3255bfef95601890afd80709">
        <w:r>
          <w:rPr>
            <w:rStyle w:val="Hyperlink"/>
            <w:bCs/>
            <w:b/>
          </w:rPr>
          <w:t xml:space="preserve">Japan, Kyoto</w:t>
        </w:r>
      </w:hyperlink>
      <w:r>
        <w:t xml:space="preserve">. A centuries-old sake brewery wishes to implement an automated inventory management system. The local staff is resistant to change due to fear of disrupting traditional methods.</w:t>
      </w:r>
    </w:p>
    <w:p>
      <w:pPr>
        <w:pStyle w:val="BodyText"/>
      </w:pPr>
      <w:r>
        <w:t xml:space="preserve">The</w:t>
      </w:r>
      <w:r>
        <w:t xml:space="preserve"> </w:t>
      </w:r>
      <w:hyperlink w:anchor="Xa39a3ee5e6b4b0d3255bfef95601890afd80709">
        <w:r>
          <w:rPr>
            <w:rStyle w:val="Hyperlink"/>
            <w:iCs/>
            <w:i/>
          </w:rPr>
          <w:t xml:space="preserve">Project Manager</w:t>
        </w:r>
      </w:hyperlink>
      <w:r>
        <w:t xml:space="preserve"> </w:t>
      </w:r>
      <w:r>
        <w:t xml:space="preserve">did not begin with technical demonstrations. Instead, they spent the first month observing the workflow and building trust (Nemawashi). They involved the head brewer in every design decision, ensuring his expertise was respected. The system was framed not as a replacement for tradition, but as a tool to preserve it by reducing physical strain on aging brewers.</w:t>
      </w:r>
    </w:p>
    <w:p>
      <w:pPr>
        <w:pStyle w:val="BodyText"/>
      </w:pPr>
      <w:r>
        <w:t xml:space="preserve">By aligning the project goals with the cultural value of preserving heritage (Omotenashi), resistance turned into advocacy. This success highlights that in Kyoto, technical solutions must be wrapped in cultural understanding.</w:t>
      </w:r>
    </w:p>
    <w:bookmarkEnd w:id="27"/>
    <w:bookmarkStart w:id="28" w:name="vi.-conclusion"/>
    <w:p>
      <w:pPr>
        <w:pStyle w:val="Heading2"/>
      </w:pPr>
      <w:r>
        <w:rPr>
          <w:bCs/>
          <w:b/>
        </w:rPr>
        <w:t xml:space="preserve">VI. Conclusion</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demonstrates that the role of a</w:t>
      </w:r>
      <w:r>
        <w:t xml:space="preserve"> </w:t>
      </w:r>
      <w:hyperlink w:anchor="Xa39a3ee5e6b4b0d3255bfef95601890afd80709">
        <w:r>
          <w:rPr>
            <w:rStyle w:val="Hyperlink"/>
            <w:iCs/>
            <w:i/>
          </w:rPr>
          <w:t xml:space="preserve">Project Manager</w:t>
        </w:r>
      </w:hyperlink>
      <w:r>
        <w:t xml:space="preserve"> </w:t>
      </w:r>
      <w:r>
        <w:t xml:space="preserve">extends far beyond timelines and budgets, particularly in a culturally rich setting like</w:t>
      </w:r>
      <w:r>
        <w:t xml:space="preserve"> </w:t>
      </w:r>
      <w:hyperlink w:anchor="Xa39a3ee5e6b4b0d3255bfef95601890afd80709">
        <w:r>
          <w:rPr>
            <w:rStyle w:val="Hyperlink"/>
            <w:bCs/>
            <w:b/>
          </w:rPr>
          <w:t xml:space="preserve">Japan, Kyoto</w:t>
        </w:r>
      </w:hyperlink>
      <w:r>
        <w:t xml:space="preserve">. Success requires a deep appreciation for the local context, including communication styles, decision-making hierarchies, and the value placed on harmony. The modern project manager must be part technician, part diplomat.</w:t>
      </w:r>
    </w:p>
    <w:p>
      <w:pPr>
        <w:pStyle w:val="BodyText"/>
      </w:pPr>
      <w:r>
        <w:t xml:space="preserve">As globalization continues to blur borders between traditional markets and modern industries in places like Kyoto, the ability to blend international best practices with deep local empathy is paramount. For any organization looking to operate effectively in this region, investing in culturally competent</w:t>
      </w:r>
      <w:r>
        <w:t xml:space="preserve"> </w:t>
      </w:r>
      <w:hyperlink w:anchor="Xa39a3ee5e6b4b0d3255bfef95601890afd80709">
        <w:r>
          <w:rPr>
            <w:rStyle w:val="Hyperlink"/>
            <w:bCs/>
            <w:b/>
          </w:rPr>
          <w:t xml:space="preserve">Project Managers</w:t>
        </w:r>
      </w:hyperlink>
      <w:r>
        <w:t xml:space="preserve"> </w:t>
      </w:r>
      <w:r>
        <w:t xml:space="preserve">is not just an operational choice—it is a strategic necessity.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Japan Kyoto</dc:title>
  <dc:creator/>
  <dc:language>en</dc:language>
  <cp:keywords/>
  <dcterms:created xsi:type="dcterms:W3CDTF">2026-07-29T06:44:45Z</dcterms:created>
  <dcterms:modified xsi:type="dcterms:W3CDTF">2026-07-29T06:44:45Z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