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Management</w:t>
      </w:r>
      <w:r>
        <w:t xml:space="preserve"> </w:t>
      </w:r>
      <w:r>
        <w:t xml:space="preserve">Excellence</w:t>
      </w:r>
      <w:r>
        <w:t xml:space="preserve"> </w:t>
      </w:r>
      <w:r>
        <w:t xml:space="preserve">in</w:t>
      </w:r>
      <w:r>
        <w:t xml:space="preserve"> </w:t>
      </w:r>
      <w:r>
        <w:t xml:space="preserve">Kenya</w:t>
      </w:r>
      <w:r>
        <w:t xml:space="preserve"> </w:t>
      </w:r>
      <w:r>
        <w:t xml:space="preserve">Nairobi</w:t>
      </w:r>
    </w:p>
    <w:bookmarkStart w:id="32" w:name="Xb652456b2a1aa8288a0bfbb544b507f8b52a0a4"/>
    <w:p>
      <w:pPr>
        <w:pStyle w:val="Heading1"/>
      </w:pPr>
      <w:r>
        <w:t xml:space="preserve">Case Study Strategic Project Management in Kenya Nairobi</w:t>
      </w:r>
    </w:p>
    <w:p>
      <w:pPr>
        <w:pStyle w:val="FirstParagraph"/>
      </w:pPr>
      <w:r>
        <w:rPr>
          <w:bCs/>
          <w:b/>
        </w:rPr>
        <w:t xml:space="preserve">Date:</w:t>
      </w:r>
      <w:r>
        <w:t xml:space="preserve"> </w:t>
      </w:r>
      <w:r>
        <w:t xml:space="preserve">October 2023</w:t>
      </w:r>
      <w:r>
        <w:br/>
      </w:r>
      <w:r>
        <w:rPr>
          <w:bCs/>
          <w:b/>
        </w:rPr>
        <w:t xml:space="preserve">Subject:</w:t>
      </w:r>
      <w:r>
        <w:t xml:space="preserve">The Implementation of Sustainable Urban Housing Infrastructure</w:t>
      </w:r>
      <w:r>
        <w:br/>
      </w:r>
      <w:r>
        <w:rPr>
          <w:bCs/>
          <w:b/>
        </w:rPr>
        <w:t xml:space="preserve">Premises Location:</w:t>
      </w:r>
      <w:r>
        <w:t xml:space="preserve">Kenya, Nairobi</w:t>
      </w:r>
    </w:p>
    <w:bookmarkStart w:id="20" w:name="executive-summary"/>
    <w:p>
      <w:pPr>
        <w:pStyle w:val="Heading2"/>
      </w:pPr>
      <w:r>
        <w:t xml:space="preserve">1. Executive Summary</w:t>
      </w:r>
    </w:p>
    <w:p>
      <w:pPr>
        <w:pStyle w:val="FirstParagraph"/>
      </w:pPr>
      <w:r>
        <w:t xml:space="preserve">This document presents a comprehensive case study analyzing the role and impact of effective Project Management within the dynamic economic and social landscape of Kenya, specifically focusing on its capital city, Kenya Nairobi. The rapid urbanization of Kenya Nairobi has created both unprecedented opportunities and complex logistical challenges for development projects. This study examines how a dedicated Project Manager navigated these waters to deliver a high-impact infrastructure project that not only met technical specifications but also adhered to local cultural nuances and regulatory frameworks unique to the Kenyan context.</w:t>
      </w:r>
    </w:p>
    <w:bookmarkEnd w:id="20"/>
    <w:bookmarkStart w:id="21" w:name="background-the-context-of-kenya-nairobi"/>
    <w:p>
      <w:pPr>
        <w:pStyle w:val="Heading2"/>
      </w:pPr>
      <w:r>
        <w:t xml:space="preserve">2. Background: The Context of Kenya Nairobi</w:t>
      </w:r>
    </w:p>
    <w:p>
      <w:pPr>
        <w:pStyle w:val="FirstParagraph"/>
      </w:pPr>
      <w:r>
        <w:t xml:space="preserve">Kenya is widely recognized as the economic powerhouse of East Africa, with Nairobi serving as its vibrant heartbeat. As a hub for technology, finance, and international trade, Kenya Nairobi attracts significant foreign direct investment and domestic growth initiatives. However, this growth is accompanied by challenges such as traffic congestion in the central business district (CBD), housing deficits in informal settlements like Kibera and Mathare, and the need for sustainable energy solutions.</w:t>
      </w:r>
    </w:p>
    <w:p>
      <w:pPr>
        <w:pStyle w:val="BodyText"/>
      </w:pPr>
      <w:r>
        <w:t xml:space="preserve">In this environment, a</w:t>
      </w:r>
      <w:r>
        <w:t xml:space="preserve"> </w:t>
      </w:r>
      <w:r>
        <w:rPr>
          <w:bCs/>
          <w:b/>
        </w:rPr>
        <w:t xml:space="preserve">Project Manager</w:t>
      </w:r>
      <w:r>
        <w:t xml:space="preserve"> </w:t>
      </w:r>
      <w:r>
        <w:t xml:space="preserve">cannot rely solely on traditional Western management methodologies. They must possess an acute understanding of the local regulatory environment governed by entities such as the National Construction Authority (NCA) of Kenya and the Nairobi County Government. Furthermore, they must navigate a diverse stakeholder map that includes international investors, local community leaders ('Mzee' and 'Mama' figures in informal settlements), government officials, and skilled but sometimes resource-constrained technical teams.</w:t>
      </w:r>
    </w:p>
    <w:bookmarkEnd w:id="21"/>
    <w:bookmarkStart w:id="22" w:name="project-overview"/>
    <w:p>
      <w:pPr>
        <w:pStyle w:val="Heading2"/>
      </w:pPr>
      <w:r>
        <w:t xml:space="preserve">3. Project Overview</w:t>
      </w:r>
    </w:p>
    <w:p>
      <w:pPr>
        <w:pStyle w:val="FirstParagraph"/>
      </w:pPr>
      <w:r>
        <w:t xml:space="preserve">The project in question was the "Green Haven Affordable Housing Initiative," located on the outskirts of Kenya Nairobi in the Kiambu County border region. The objective was to construct 150 units of sustainable, energy-efficient housing for middle-income earners, a demographic often underserved by both luxury high-rises and informal shack settlements.</w:t>
      </w:r>
    </w:p>
    <w:p>
      <w:pPr>
        <w:pStyle w:val="BodyText"/>
      </w:pPr>
      <w:r>
        <w:t xml:space="preserve">The scope included:</w:t>
      </w:r>
    </w:p>
    <w:p>
      <w:pPr>
        <w:numPr>
          <w:ilvl w:val="0"/>
          <w:numId w:val="1001"/>
        </w:numPr>
        <w:pStyle w:val="Compact"/>
      </w:pPr>
      <w:r>
        <w:t xml:space="preserve">Civil works and foundation laying.</w:t>
      </w:r>
    </w:p>
    <w:p>
      <w:pPr>
        <w:numPr>
          <w:ilvl w:val="0"/>
          <w:numId w:val="1001"/>
        </w:numPr>
        <w:pStyle w:val="Compact"/>
      </w:pPr>
      <w:r>
        <w:t xml:space="preserve">Erection of structural frames using locally sourced eco-bricks.</w:t>
      </w:r>
    </w:p>
    <w:p>
      <w:pPr>
        <w:numPr>
          <w:ilvl w:val="0"/>
          <w:numId w:val="1001"/>
        </w:numPr>
        <w:pStyle w:val="Compact"/>
      </w:pPr>
      <w:r>
        <w:t xml:space="preserve">Solar power integration for common areas.</w:t>
      </w:r>
    </w:p>
    <w:p>
      <w:pPr>
        <w:numPr>
          <w:ilvl w:val="0"/>
          <w:numId w:val="1001"/>
        </w:numPr>
        <w:pStyle w:val="Compact"/>
      </w:pPr>
      <w:r>
        <w:t xml:space="preserve">Rainwater harvesting systems.</w:t>
      </w:r>
    </w:p>
    <w:p>
      <w:pPr>
        <w:pStyle w:val="FirstParagraph"/>
      </w:pPr>
      <w:r>
        <w:t xml:space="preserve">The total budget was set at KES 450 million (approximately $3.5 million USD), with a strict timeline of 18 months. The success criteria were not just financial but also social: providing safe housing while minimizing environmental impact on the Nairobi ecosystem.</w:t>
      </w:r>
    </w:p>
    <w:bookmarkEnd w:id="22"/>
    <w:bookmarkStart w:id="25" w:name="Xc3db6eadaa27f977060148f32471baa0c499548"/>
    <w:p>
      <w:pPr>
        <w:pStyle w:val="Heading2"/>
      </w:pPr>
      <w:r>
        <w:t xml:space="preserve">4. The Role of the Project Manager in Kenya Nairobi</w:t>
      </w:r>
    </w:p>
    <w:p>
      <w:pPr>
        <w:pStyle w:val="FirstParagraph"/>
      </w:pPr>
      <w:r>
        <w:t xml:space="preserve">The central figure in this case study is Alex M., a certified PMP (Project Management Professional) who served as the lead Project Manager. His approach highlights three critical pillars of project management success in Kenya Nairobi:</w:t>
      </w:r>
    </w:p>
    <w:bookmarkStart w:id="23" w:name="X59559c407d56712b95db98d854b6ffdd02dc999"/>
    <w:p>
      <w:pPr>
        <w:pStyle w:val="Heading3"/>
      </w:pPr>
      <w:r>
        <w:t xml:space="preserve">4.1 Cultural Intelligence and Stakeholder Engagement</w:t>
      </w:r>
    </w:p>
    <w:p>
      <w:pPr>
        <w:pStyle w:val="FirstParagraph"/>
      </w:pPr>
      <w:r>
        <w:t xml:space="preserve">In Kenya Nairobi, business is deeply relational. The concept of "Harambee" (pulling together) is not just a historical political slogan but a operational reality in community development. Alex M., the Project Manager, spent the first month solely on stakeholder engagement. He did not immediately break ground but rather held 'Barazas' (community meetings) with local residents and county officials.</w:t>
      </w:r>
    </w:p>
    <w:p>
      <w:pPr>
        <w:pStyle w:val="BodyText"/>
      </w:pPr>
      <w:r>
        <w:t xml:space="preserve">This approach mitigated risks associated with land disputes, which are common in peri-urban areas of Kenya Nairobi. By involving local leaders early, the Project Manager ensured that the community viewed the project as a partnership rather than an imposition. This cultural adaptation was crucial for maintaining smooth operations and avoiding costly delays due to protests or legal injunctions.</w:t>
      </w:r>
    </w:p>
    <w:bookmarkEnd w:id="23"/>
    <w:bookmarkStart w:id="24" w:name="adaptive-risk-management"/>
    <w:p>
      <w:pPr>
        <w:pStyle w:val="Heading3"/>
      </w:pPr>
      <w:r>
        <w:t xml:space="preserve">4.2 Adaptive Risk Management</w:t>
      </w:r>
    </w:p>
    <w:p>
      <w:pPr>
        <w:pStyle w:val="FirstParagraph"/>
      </w:pPr>
      <w:r>
        <w:t xml:space="preserve">The Kenyan business environment presents unique risks, including fluctuating currency exchange rates affecting imported materials, bureaucratic bottlenecks in permit approvals at the Nairobi County level, and logistical delays due to infrastructure constraints.</w:t>
      </w:r>
    </w:p>
    <w:p>
      <w:pPr>
        <w:pStyle w:val="BodyText"/>
      </w:pPr>
      <w:r>
        <w:t xml:space="preserve">The Project Manager implemented a dynamic risk register that was updated weekly. For instance, when the global price of steel spiked due to international supply chain issues, the Project Manager quickly pivoted procurement strategies. He negotiated with local suppliers in Mombasa (the port city) and utilized alternative locally sourced materials for non-structural elements. This agility saved the project 12% on material costs.</w:t>
      </w:r>
    </w:p>
    <w:p>
      <w:pPr>
        <w:pStyle w:val="BodyText"/>
      </w:pPr>
      <w:r>
        <w:t xml:space="preserve">4.3 Technology Integration Amidst Infrastructure Gaps</w:t>
      </w:r>
    </w:p>
    <w:p>
      <w:pPr>
        <w:pStyle w:val="BodyText"/>
      </w:pPr>
      <w:r>
        <w:t xml:space="preserve">Nairobi is known as the "Silicon Savannah," boasting a robust tech ecosystem. However, construction sites can still suffer from connectivity issues or power outages. The Project Manager leveraged local fintech and proptech solutions to manage payments and track progress.</w:t>
      </w:r>
    </w:p>
    <w:p>
      <w:pPr>
        <w:pStyle w:val="BodyText"/>
      </w:pPr>
      <w:r>
        <w:t xml:space="preserve">He utilized mobile-based project management tools that could function offline and sync when connectivity was restored. This ensured that daily reports from site engineers in remote areas of Kenya Nairobi reached the main office without delay. Furthermore, he partnered with local fintech firms to ensure workers were paid on time via mobile money (M-Pesa), a practice that boosted workforce morale and reduced theft or wage disputes common in informal labor arrangements.</w:t>
      </w:r>
    </w:p>
    <w:bookmarkEnd w:id="24"/>
    <w:bookmarkEnd w:id="25"/>
    <w:bookmarkStart w:id="28" w:name="X2df8f9721dd3fb74a4d93f2ad979016293f4da7"/>
    <w:p>
      <w:pPr>
        <w:pStyle w:val="Heading2"/>
      </w:pPr>
      <w:r>
        <w:t xml:space="preserve">5. Challenges Faced and Solutions Implemented</w:t>
      </w:r>
    </w:p>
    <w:bookmarkStart w:id="26" w:name="regulatory-compliance"/>
    <w:p>
      <w:pPr>
        <w:pStyle w:val="Heading3"/>
      </w:pPr>
      <w:r>
        <w:t xml:space="preserve">5.1 Regulatory Compliance</w:t>
      </w:r>
    </w:p>
    <w:p>
      <w:pPr>
        <w:pStyle w:val="FirstParagraph"/>
      </w:pPr>
      <w:r>
        <w:t xml:space="preserve">Navigating the planning permission process in Kenya Nairobi can be opaque and time-consuming. The Project Manager established a dedicated liaison team whose sole job was to interact with the physical planning department of Nairobi City County. By maintaining transparent communication and ensuring all documentation met the latest building code requirements, they reduced approval times by 30% compared to industry averages.</w:t>
      </w:r>
    </w:p>
    <w:bookmarkEnd w:id="26"/>
    <w:bookmarkStart w:id="27" w:name="labor-skill-gaps"/>
    <w:p>
      <w:pPr>
        <w:pStyle w:val="Heading3"/>
      </w:pPr>
      <w:r>
        <w:t xml:space="preserve">5.2 Labor Skill Gaps</w:t>
      </w:r>
    </w:p>
    <w:p>
      <w:pPr>
        <w:pStyle w:val="FirstParagraph"/>
      </w:pPr>
      <w:r>
        <w:t xml:space="preserve">While there is an abundance of labor in Kenya Nairobi, specialized skills for sustainable construction were scarce. The Project Manager addressed this by partnering with local technical training colleges (TVETs). They established an on-site training program where senior engineers mentored junior apprentices. This not only filled immediate skill gaps but also contributed to the long-term capacity building of the workforce in Kenya.</w:t>
      </w:r>
    </w:p>
    <w:bookmarkEnd w:id="27"/>
    <w:bookmarkEnd w:id="28"/>
    <w:bookmarkStart w:id="29" w:name="outcomes-and-impact"/>
    <w:p>
      <w:pPr>
        <w:pStyle w:val="Heading2"/>
      </w:pPr>
      <w:r>
        <w:t xml:space="preserve">6. Outcomes and Impact</w:t>
      </w:r>
    </w:p>
    <w:p>
      <w:pPr>
        <w:pStyle w:val="FirstParagraph"/>
      </w:pPr>
      <w:r>
        <w:t xml:space="preserve">The Green Haven project was completed within two weeks of the final deadline, coming in 5% under budget. More importantly, it achieved a high customer satisfaction rate among residents who valued the reliability of solar power and water security.</w:t>
      </w:r>
    </w:p>
    <w:p>
      <w:pPr>
        <w:numPr>
          <w:ilvl w:val="0"/>
          <w:numId w:val="1002"/>
        </w:numPr>
        <w:pStyle w:val="Compact"/>
      </w:pPr>
      <w:r>
        <w:rPr>
          <w:bCs/>
          <w:b/>
        </w:rPr>
        <w:t xml:space="preserve">Economic Impact:</w:t>
      </w:r>
      <w:r>
        <w:t xml:space="preserve">The project created over 300 temporary jobs for local residents of Kenya Nairobi during construction.</w:t>
      </w:r>
    </w:p>
    <w:p>
      <w:pPr>
        <w:numPr>
          <w:ilvl w:val="0"/>
          <w:numId w:val="1002"/>
        </w:numPr>
        <w:pStyle w:val="Compact"/>
      </w:pPr>
      <w:r>
        <w:rPr>
          <w:bCs/>
          <w:b/>
        </w:rPr>
        <w:t xml:space="preserve">Social Impact:</w:t>
      </w:r>
      <w:r>
        <w:t xml:space="preserve">It provided a model for affordable, dignified housing that reduced the strain on urban infrastructure.</w:t>
      </w:r>
    </w:p>
    <w:p>
      <w:pPr>
        <w:numPr>
          <w:ilvl w:val="0"/>
          <w:numId w:val="1002"/>
        </w:numPr>
        <w:pStyle w:val="Compact"/>
      </w:pPr>
      <w:r>
        <w:rPr>
          <w:bCs/>
          <w:b/>
        </w:rPr>
        <w:t xml:space="preserve">Environmental Impact:</w:t>
      </w:r>
      <w:r>
        <w:t xml:space="preserve">The use of eco-bricks and solar energy reduced the carbon footprint of the development significantly compared to traditional concrete structures.</w:t>
      </w:r>
    </w:p>
    <w:bookmarkEnd w:id="29"/>
    <w:bookmarkStart w:id="30" w:name="Xdb06b95dce9ac1110d1b0d878dea758a9d5d002"/>
    <w:p>
      <w:pPr>
        <w:pStyle w:val="Heading2"/>
      </w:pPr>
      <w:r>
        <w:t xml:space="preserve">7. Lessons Learned for Project Managers in Kenya Nairobi</w:t>
      </w:r>
    </w:p>
    <w:p>
      <w:pPr>
        <w:pStyle w:val="FirstParagraph"/>
      </w:pPr>
      <w:r>
        <w:t xml:space="preserve">This case study underscores that effective project management in Kenya Nairobi requires a hybrid approach. It blends rigorous international standards (such as PMI or PRINCE2 methodologies) with deep local contextual awareness.</w:t>
      </w:r>
    </w:p>
    <w:p>
      <w:pPr>
        <w:pStyle w:val="BodyText"/>
      </w:pPr>
      <w:r>
        <w:rPr>
          <w:bCs/>
          <w:b/>
        </w:rPr>
        <w:t xml:space="preserve">Key Takeaways:</w:t>
      </w:r>
    </w:p>
    <w:p>
      <w:pPr>
        <w:numPr>
          <w:ilvl w:val="0"/>
          <w:numId w:val="1003"/>
        </w:numPr>
        <w:pStyle w:val="Compact"/>
      </w:pPr>
      <w:r>
        <w:rPr>
          <w:bCs/>
          <w:b/>
        </w:rPr>
        <w:t xml:space="preserve">Relationships are Capital:</w:t>
      </w:r>
      <w:r>
        <w:t xml:space="preserve">In Kenya Nairobi, trust is the currency of project success. A Project Manager must invest time in building genuine relationships with stakeholders.</w:t>
      </w:r>
    </w:p>
    <w:p>
      <w:pPr>
        <w:numPr>
          <w:ilvl w:val="0"/>
          <w:numId w:val="1003"/>
        </w:numPr>
        <w:pStyle w:val="Compact"/>
      </w:pPr>
      <w:r>
        <w:t xml:space="preserve">Bureaucracy and supply chain issues require a Project Manager to be adaptable and ready to pivot strategies quickly.</w:t>
      </w:r>
    </w:p>
    <w:p>
      <w:pPr>
        <w:numPr>
          <w:ilvl w:val="0"/>
          <w:numId w:val="1003"/>
        </w:numPr>
        <w:pStyle w:val="Compact"/>
      </w:pPr>
      <w:r>
        <w:rPr>
          <w:bCs/>
          <w:b/>
        </w:rPr>
        <w:t xml:space="preserve">Local Content is Key:</w:t>
      </w:r>
      <w:r>
        <w:t xml:space="preserve">Leveraging local talent, materials, and technology not only reduces costs but also fosters community buy-in.</w:t>
      </w:r>
    </w:p>
    <w:p>
      <w:pPr>
        <w:numPr>
          <w:ilvl w:val="0"/>
          <w:numId w:val="1003"/>
        </w:numPr>
        <w:pStyle w:val="Compact"/>
      </w:pPr>
      <w:r>
        <w:t xml:space="preserve">Digital Leverage:Utilizing the robust fintech and tech infrastructure available in Nairobi can solve traditional project management pain points regarding transparency and payment efficiency.</w:t>
      </w:r>
    </w:p>
    <w:bookmarkEnd w:id="30"/>
    <w:bookmarkStart w:id="31" w:name="conclusion"/>
    <w:p>
      <w:pPr>
        <w:pStyle w:val="Heading2"/>
      </w:pPr>
      <w:r>
        <w:t xml:space="preserve">8. Conclusion</w:t>
      </w:r>
    </w:p>
    <w:p>
      <w:pPr>
        <w:pStyle w:val="FirstParagraph"/>
      </w:pPr>
      <w:r>
        <w:t xml:space="preserve">The role of a Project Manager in Kenya Nairobi is far more than that of a scheduler or budget-holder. They are cultural brokers, risk mitigators, and community builders. The success of the Green Haven Initiative demonstrates that when project management principles are adapted to the unique socio-economic fabric of Kenya Nairobi, it is possible to deliver high-value projects that drive sustainable development. For organizations looking to operate in Kenya Nairobi, investing in Project Managers who understand this complex landscape is not just an operational choice but a strategic imperative.</w:t>
      </w:r>
    </w:p>
    <w:p>
      <w:pPr>
        <w:pStyle w:val="BodyText"/>
      </w:pPr>
      <w:r>
        <w:t xml:space="preserve">This case study serves as a blueprint for future endeavors in the region, highlighting that the intersection of professional project management standards and local Kenyan context creates the most robust path to success.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Management Excellence in Kenya Nairobi</dc:title>
  <dc:creator/>
  <dc:language>en</dc:language>
  <cp:keywords/>
  <dcterms:created xsi:type="dcterms:W3CDTF">2026-07-29T07:28:31Z</dcterms:created>
  <dcterms:modified xsi:type="dcterms:W3CDTF">2026-07-29T07:28:31Z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