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Management</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a4b5ebdaf548cd2f5872f7e583b1c2dbdea0ab7"/>
    <w:p>
      <w:pPr>
        <w:pStyle w:val="Heading1"/>
      </w:pPr>
      <w:r>
        <w:t xml:space="preserve">Bridging the Divide: A Case Study on Project Management in New Zealand Wellington</w:t>
      </w:r>
    </w:p>
    <w:p>
      <w:pPr>
        <w:pStyle w:val="FirstParagraph"/>
      </w:pPr>
      <w:r>
        <w:rPr>
          <w:bCs/>
          <w:b/>
        </w:rPr>
        <w:t xml:space="preserve">Date:</w:t>
      </w:r>
      <w:r>
        <w:t xml:space="preserve"> </w:t>
      </w:r>
      <w:r>
        <w:t xml:space="preserve">October 24, 2023</w:t>
      </w:r>
      <w:r>
        <w:br/>
      </w:r>
      <w:r>
        <w:rPr>
          <w:bCs/>
          <w:b/>
        </w:rPr>
        <w:t xml:space="preserve">Locus:</w:t>
      </w:r>
      <w:r>
        <w:t xml:space="preserve">New Zealand Wellington</w:t>
      </w:r>
      <w:r>
        <w:br/>
      </w:r>
      <w:r>
        <w:rPr>
          <w:bCs/>
          <w:b/>
        </w:rPr>
        <w:t xml:space="preserve">Subject Role:</w:t>
      </w:r>
      <w:r>
        <w:t xml:space="preserve">Senior Project Manager</w:t>
      </w:r>
    </w:p>
    <w:bookmarkStart w:id="20" w:name="X4adb27e622d7a0e04d1b2f4bf0a68ed4f74ec96"/>
    <w:p>
      <w:pPr>
        <w:pStyle w:val="Heading2"/>
      </w:pPr>
      <w:r>
        <w:t xml:space="preserve">The Contextual Landscape of New Zealand Wellington</w:t>
      </w:r>
    </w:p>
    <w:p>
      <w:pPr>
        <w:pStyle w:val="FirstParagraph"/>
      </w:pPr>
      <w:r>
        <w:t xml:space="preserve">To understand the intricacies of the modern Project Manager, one must first appreciate the unique geographical and cultural ecosystem they operate within.</w:t>
      </w:r>
      <w:r>
        <w:t xml:space="preserve"> </w:t>
      </w:r>
      <w:r>
        <w:rPr>
          <w:bCs/>
          <w:b/>
        </w:rPr>
        <w:t xml:space="preserve">New Zealand Wellington</w:t>
      </w:r>
      <w:r>
        <w:t xml:space="preserve">, often referred to as "Windy City" due to its brisk coastal winds, is not merely a backdrop but an active participant in project dynamics. As New Zealand's capital city, Wellington serves as the heart of government, policy-making, and increasingly, the creative and technology sectors. The city’s compact nature fosters tight-knit professional networks where reputation travels fast.</w:t>
      </w:r>
      <w:r>
        <w:t xml:space="preserve"> </w:t>
      </w:r>
      <w:r>
        <w:t xml:space="preserve">For any</w:t>
      </w:r>
      <w:r>
        <w:t xml:space="preserve"> </w:t>
      </w:r>
      <w:r>
        <w:rPr>
          <w:bCs/>
          <w:b/>
        </w:rPr>
        <w:t xml:space="preserve">Project Manager</w:t>
      </w:r>
      <w:r>
        <w:t xml:space="preserve"> </w:t>
      </w:r>
      <w:r>
        <w:t xml:space="preserve">operating here, the environment presents a dual challenge: managing high-stakes infrastructure or digital transformation projects within a small market while navigating specific regulatory frameworks and environmental constraints unique to the region. The seismic activity of the area dictates rigorous engineering standards, while its status as a hub for film and media requires flexible, creative project management methodologies that traditional waterfall approaches often fail to satisfy.</w:t>
      </w:r>
    </w:p>
    <w:bookmarkEnd w:id="20"/>
    <w:bookmarkStart w:id="21" w:name="X26957f1fc7b7e11445e3c707938519fa58363e9"/>
    <w:p>
      <w:pPr>
        <w:pStyle w:val="Heading2"/>
      </w:pPr>
      <w:r>
        <w:t xml:space="preserve">The Case Scenario: The Te Aro Digital Infrastructure Upgrade</w:t>
      </w:r>
    </w:p>
    <w:p>
      <w:pPr>
        <w:pStyle w:val="FirstParagraph"/>
      </w:pPr>
      <w:r>
        <w:t xml:space="preserve">This case study focuses on a hypothetical yet realistic scenario involving the "Te Aro Digital Infrastructure Upgrade." In this initiative, a consortium of public and private stakeholders aimed to upgrade fiber-optic connectivity and smart-city sensors across the vibrant Te Aro suburb of</w:t>
      </w:r>
      <w:r>
        <w:t xml:space="preserve"> </w:t>
      </w:r>
      <w:r>
        <w:rPr>
          <w:bCs/>
          <w:b/>
        </w:rPr>
        <w:t xml:space="preserve">New Zealand Wellington</w:t>
      </w:r>
      <w:r>
        <w:t xml:space="preserve">. The goal was to enhance data speeds for local businesses while gathering urban planning data.</w:t>
      </w:r>
      <w:r>
        <w:t xml:space="preserve"> </w:t>
      </w:r>
      <w:r>
        <w:t xml:space="preserve">The role of the</w:t>
      </w:r>
      <w:r>
        <w:t xml:space="preserve"> </w:t>
      </w:r>
      <w:r>
        <w:rPr>
          <w:bCs/>
          <w:b/>
        </w:rPr>
        <w:t xml:space="preserve">Project Manager</w:t>
      </w:r>
      <w:r>
        <w:t xml:space="preserve"> </w:t>
      </w:r>
      <w:r>
        <w:t xml:space="preserve">in this scenario is pivotal. This individual is not just a scheduler but a cultural bridge between government bodies, private tech firms, and local community groups. The project timeline was aggressive, aiming for completion before the peak summer tourism season to minimize disruption to the local economy.</w:t>
      </w:r>
    </w:p>
    <w:bookmarkEnd w:id="21"/>
    <w:bookmarkStart w:id="22" w:name="X8cbb2c9f986b0b3f66a0144325b83d6a06a6039"/>
    <w:p>
      <w:pPr>
        <w:pStyle w:val="Heading2"/>
      </w:pPr>
      <w:r>
        <w:t xml:space="preserve">The Role of the Project Manager in Wellington</w:t>
      </w:r>
    </w:p>
    <w:p>
      <w:pPr>
        <w:pStyle w:val="FirstParagraph"/>
      </w:pPr>
      <w:r>
        <w:t xml:space="preserve">In this context, the</w:t>
      </w:r>
      <w:r>
        <w:t xml:space="preserve"> </w:t>
      </w:r>
      <w:r>
        <w:rPr>
          <w:bCs/>
          <w:b/>
        </w:rPr>
        <w:t xml:space="preserve">Project Manager</w:t>
      </w:r>
      <w:r>
        <w:t xml:space="preserve"> </w:t>
      </w:r>
      <w:r>
        <w:t xml:space="preserve">must exhibit a specific set of competencies tailored to the local environment.</w:t>
      </w:r>
      <w:r>
        <w:t xml:space="preserve"> </w:t>
      </w:r>
      <w:r>
        <w:t xml:space="preserve">First, there is the requirement for stakeholder management that transcends traditional corporate hierarchy. In</w:t>
      </w:r>
      <w:r>
        <w:t xml:space="preserve"> </w:t>
      </w:r>
      <w:r>
        <w:rPr>
          <w:bCs/>
          <w:b/>
        </w:rPr>
        <w:t xml:space="preserve">New Zealand Wellington</w:t>
      </w:r>
      <w:r>
        <w:t xml:space="preserve">, relationships are paramount. The concept of "Kia Ora"—a greeting meaning hello, and metaphorically implying well-being—is often embedded in professional interactions here. A successful</w:t>
      </w:r>
      <w:r>
        <w:t xml:space="preserve"> </w:t>
      </w:r>
      <w:r>
        <w:rPr>
          <w:bCs/>
          <w:b/>
        </w:rPr>
        <w:t xml:space="preserve">Project Manager</w:t>
      </w:r>
      <w:r>
        <w:t xml:space="preserve"> </w:t>
      </w:r>
      <w:r>
        <w:t xml:space="preserve">recognizes that business is personal. Trust is not built solely through contracts but through consistent, transparent communication and community engagement.</w:t>
      </w:r>
      <w:r>
        <w:t xml:space="preserve"> </w:t>
      </w:r>
      <w:r>
        <w:t xml:space="preserve">Second, the</w:t>
      </w:r>
      <w:r>
        <w:t xml:space="preserve"> </w:t>
      </w:r>
      <w:r>
        <w:rPr>
          <w:bCs/>
          <w:b/>
        </w:rPr>
        <w:t xml:space="preserve">Project Manager</w:t>
      </w:r>
      <w:r>
        <w:t xml:space="preserve"> </w:t>
      </w:r>
      <w:r>
        <w:t xml:space="preserve">must navigate the complex regulatory landscape of Wellington City Council and national government agencies. This involves rigorous adherence to environmental impact assessments due to New Zealand's strong conservation ethos. The</w:t>
      </w:r>
      <w:r>
        <w:t xml:space="preserve"> </w:t>
      </w:r>
      <w:r>
        <w:rPr>
          <w:bCs/>
          <w:b/>
        </w:rPr>
        <w:t xml:space="preserve">Project Manager</w:t>
      </w:r>
      <w:r>
        <w:t xml:space="preserve"> </w:t>
      </w:r>
      <w:r>
        <w:t xml:space="preserve">acts as a compliance officer, ensuring that every phase of the project aligns with local bylaws and national standards for sustainability.</w:t>
      </w:r>
    </w:p>
    <w:bookmarkEnd w:id="22"/>
    <w:bookmarkStart w:id="23" w:name="challenges-encountered"/>
    <w:p>
      <w:pPr>
        <w:pStyle w:val="Heading2"/>
      </w:pPr>
      <w:r>
        <w:t xml:space="preserve">Challenges Encountered</w:t>
      </w:r>
    </w:p>
    <w:p>
      <w:pPr>
        <w:pStyle w:val="FirstParagraph"/>
      </w:pPr>
      <w:r>
        <w:t xml:space="preserve">1. **Seismic Resilience:** As a city located in an earthquake-prone zone, the</w:t>
      </w:r>
      <w:r>
        <w:t xml:space="preserve"> </w:t>
      </w:r>
      <w:r>
        <w:rPr>
          <w:bCs/>
          <w:b/>
        </w:rPr>
        <w:t xml:space="preserve">Project Manager</w:t>
      </w:r>
      <w:r>
        <w:t xml:space="preserve"> </w:t>
      </w:r>
      <w:r>
        <w:t xml:space="preserve">had to ensure that all infrastructure upgrades met strict seismic resilience criteria. This required constant consultation with structural engineers and geologists, adding layers of complexity to the project schedule.</w:t>
      </w:r>
      <w:r>
        <w:t xml:space="preserve"> </w:t>
      </w:r>
      <w:r>
        <w:t xml:space="preserve">2. **Cultural Sensitivity:** Wellington has a significant Māori population and strong indigenous ties. A competent</w:t>
      </w:r>
      <w:r>
        <w:t xml:space="preserve"> </w:t>
      </w:r>
      <w:r>
        <w:rPr>
          <w:bCs/>
          <w:b/>
        </w:rPr>
        <w:t xml:space="preserve">Project Manager</w:t>
      </w:r>
      <w:r>
        <w:t xml:space="preserve"> </w:t>
      </w:r>
      <w:r>
        <w:t xml:space="preserve">must integrate Te Ao Māori (the Māori world) principles into the project plan, ensuring respect for local iwi (tribes) and their values regarding land and data sovereignty. This goes beyond tokenism; it requires genuine partnership models known as "co-governance" in some contexts.</w:t>
      </w:r>
      <w:r>
        <w:t xml:space="preserve"> </w:t>
      </w:r>
      <w:r>
        <w:t xml:space="preserve">3. **Weather Volatility:** The notorious winds of</w:t>
      </w:r>
      <w:r>
        <w:t xml:space="preserve"> </w:t>
      </w:r>
      <w:r>
        <w:rPr>
          <w:bCs/>
          <w:b/>
        </w:rPr>
        <w:t xml:space="preserve">New Zealand Wellington</w:t>
      </w:r>
      <w:r>
        <w:t xml:space="preserve"> </w:t>
      </w:r>
      <w:r>
        <w:t xml:space="preserve">can halt outdoor construction or sensor installation for days at a time. The</w:t>
      </w:r>
      <w:r>
        <w:t xml:space="preserve"> </w:t>
      </w:r>
      <w:r>
        <w:rPr>
          <w:bCs/>
          <w:b/>
        </w:rPr>
        <w:t xml:space="preserve">Project Manager</w:t>
      </w:r>
      <w:r>
        <w:t xml:space="preserve"> </w:t>
      </w:r>
      <w:r>
        <w:t xml:space="preserve">had to build robust contingency plans into the schedule, allowing for weather-related delays without impacting the final deadline.</w:t>
      </w:r>
    </w:p>
    <w:bookmarkEnd w:id="23"/>
    <w:bookmarkStart w:id="24" w:name="X6bb6c076ebaced9eb2d4141efd674726d4a7253"/>
    <w:p>
      <w:pPr>
        <w:pStyle w:val="Heading2"/>
      </w:pPr>
      <w:r>
        <w:t xml:space="preserve">The Solution and Strategic Implementation</w:t>
      </w:r>
    </w:p>
    <w:p>
      <w:pPr>
        <w:pStyle w:val="FirstParagraph"/>
      </w:pPr>
      <w:r>
        <w:t xml:space="preserve">To address these challenges, the</w:t>
      </w:r>
      <w:r>
        <w:t xml:space="preserve"> </w:t>
      </w:r>
      <w:r>
        <w:rPr>
          <w:bCs/>
          <w:b/>
        </w:rPr>
        <w:t xml:space="preserve">Project Manager</w:t>
      </w:r>
      <w:r>
        <w:t xml:space="preserve"> </w:t>
      </w:r>
      <w:r>
        <w:t xml:space="preserve">adopted an Agile-Hybrid approach. While physical infrastructure requires linear planning (Waterfall), community engagement and software integration benefited from iterative Agile sprints. This flexibility allowed the team to pivot quickly when unexpected regulatory hurdles arose.</w:t>
      </w:r>
      <w:r>
        <w:t xml:space="preserve"> </w:t>
      </w:r>
      <w:r>
        <w:t xml:space="preserve">The</w:t>
      </w:r>
      <w:r>
        <w:t xml:space="preserve"> </w:t>
      </w:r>
      <w:r>
        <w:rPr>
          <w:bCs/>
          <w:b/>
        </w:rPr>
        <w:t xml:space="preserve">Project Manager</w:t>
      </w:r>
      <w:r>
        <w:t xml:space="preserve"> </w:t>
      </w:r>
      <w:r>
        <w:t xml:space="preserve">also implemented a "Community First" communication strategy. Regular town hall meetings were held in Te Aro, providing a platform for residents to voice concerns about noise and disruption. By actively listening and adapting minor aspects of the work schedule based on this feedback, the</w:t>
      </w:r>
      <w:r>
        <w:t xml:space="preserve"> </w:t>
      </w:r>
      <w:r>
        <w:rPr>
          <w:bCs/>
          <w:b/>
        </w:rPr>
        <w:t xml:space="preserve">Project Manager</w:t>
      </w:r>
      <w:r>
        <w:t xml:space="preserve"> </w:t>
      </w:r>
      <w:r>
        <w:t xml:space="preserve">turned potential adversaries into project champions.</w:t>
      </w:r>
      <w:r>
        <w:t xml:space="preserve"> </w:t>
      </w:r>
      <w:r>
        <w:t xml:space="preserve">Furthermore, digital tools were leveraged to monitor seismic sensors during installation, ensuring that data collection began immediately rather than waiting for full completion. This maximized the value of every dollar spent and demonstrated efficiency to stakeholders in</w:t>
      </w:r>
      <w:r>
        <w:t xml:space="preserve"> </w:t>
      </w:r>
      <w:r>
        <w:rPr>
          <w:bCs/>
          <w:b/>
        </w:rPr>
        <w:t xml:space="preserve">New Zealand Wellington</w:t>
      </w:r>
      <w:r>
        <w:t xml:space="preserve">.</w:t>
      </w:r>
    </w:p>
    <w:bookmarkEnd w:id="24"/>
    <w:bookmarkStart w:id="25" w:name="outcomes-and-lessons-learned"/>
    <w:p>
      <w:pPr>
        <w:pStyle w:val="Heading2"/>
      </w:pPr>
      <w:r>
        <w:t xml:space="preserve">Outcomes and Lessons Learned</w:t>
      </w:r>
    </w:p>
    <w:p>
      <w:pPr>
        <w:pStyle w:val="FirstParagraph"/>
      </w:pPr>
      <w:r>
        <w:t xml:space="preserve">The project was completed on time and within budget, a rare feat in large-scale urban infrastructure projects. More importantly, the upgrade has positioned</w:t>
      </w:r>
      <w:r>
        <w:t xml:space="preserve"> </w:t>
      </w:r>
      <w:r>
        <w:rPr>
          <w:bCs/>
          <w:b/>
        </w:rPr>
        <w:t xml:space="preserve">New Zealand Wellington</w:t>
      </w:r>
      <w:r>
        <w:t xml:space="preserve"> </w:t>
      </w:r>
      <w:r>
        <w:t xml:space="preserve">as a leader in smart-city technology in the Asia-Pacific region.</w:t>
      </w:r>
      <w:r>
        <w:t xml:space="preserve"> </w:t>
      </w:r>
      <w:r>
        <w:t xml:space="preserve">For any aspiring or current</w:t>
      </w:r>
      <w:r>
        <w:t xml:space="preserve"> </w:t>
      </w:r>
      <w:r>
        <w:rPr>
          <w:bCs/>
          <w:b/>
        </w:rPr>
        <w:t xml:space="preserve">Project Manager</w:t>
      </w:r>
      <w:r>
        <w:t xml:space="preserve">, this case study highlights several key lessons:</w:t>
      </w:r>
      <w:r>
        <w:t xml:space="preserve"> </w:t>
      </w:r>
      <w:r>
        <w:t xml:space="preserve">* **Adaptability is Key:** The ability to switch between rigid compliance requirements and flexible community engagement is crucial in diverse environments like Wellington.</w:t>
      </w:r>
      <w:r>
        <w:t xml:space="preserve"> </w:t>
      </w:r>
      <w:r>
        <w:t xml:space="preserve">* **Cultural Competence:** Understanding and respecting local cultural nuances, particularly regarding indigenous rights and environmental stewardship, is not optional; it is a core competency.</w:t>
      </w:r>
      <w:r>
        <w:t xml:space="preserve"> </w:t>
      </w:r>
      <w:r>
        <w:t xml:space="preserve">* **Local Knowledge Matters:** A</w:t>
      </w:r>
      <w:r>
        <w:t xml:space="preserve"> </w:t>
      </w:r>
      <w:r>
        <w:rPr>
          <w:bCs/>
          <w:b/>
        </w:rPr>
        <w:t xml:space="preserve">Project Manager</w:t>
      </w:r>
      <w:r>
        <w:t xml:space="preserve"> </w:t>
      </w:r>
      <w:r>
        <w:t xml:space="preserve">who understands the specific physical constraints of</w:t>
      </w:r>
      <w:r>
        <w:t xml:space="preserve"> </w:t>
      </w:r>
      <w:r>
        <w:rPr>
          <w:bCs/>
          <w:b/>
        </w:rPr>
        <w:t xml:space="preserve">New Zealand Wellington</w:t>
      </w:r>
      <w:r>
        <w:t xml:space="preserve">, such as weather patterns and seismic risks, can create more realistic and robust project plans.</w:t>
      </w:r>
    </w:p>
    <w:bookmarkEnd w:id="25"/>
    <w:bookmarkStart w:id="27" w:name="conclusion"/>
    <w:p>
      <w:pPr>
        <w:pStyle w:val="Heading2"/>
      </w:pPr>
      <w:r>
        <w:t xml:space="preserve">Conclusion</w:t>
      </w:r>
    </w:p>
    <w:p>
      <w:pPr>
        <w:pStyle w:val="FirstParagraph"/>
      </w:pPr>
      <w:r>
        <w:t xml:space="preserve">The role of the Project Manager extends far beyond Gantt charts and resource allocation. In a dynamic hub like</w:t>
      </w:r>
      <w:r>
        <w:t xml:space="preserve"> </w:t>
      </w:r>
      <w:r>
        <w:rPr>
          <w:bCs/>
          <w:b/>
        </w:rPr>
        <w:t xml:space="preserve">New Zealand Wellington</w:t>
      </w:r>
      <w:r>
        <w:t xml:space="preserve">, the Project Manager is a strategist, a diplomat, and an innovator. This case study demonstrates that success in such an environment requires a holistic approach that integrates technical excellence with cultural sensitivity and environmental awareness. As cities around the world increasingly look to</w:t>
      </w:r>
      <w:r>
        <w:t xml:space="preserve"> </w:t>
      </w:r>
      <w:r>
        <w:rPr>
          <w:bCs/>
          <w:b/>
        </w:rPr>
        <w:t xml:space="preserve">New Zealand Wellington</w:t>
      </w:r>
      <w:r>
        <w:t xml:space="preserve"> </w:t>
      </w:r>
      <w:r>
        <w:t xml:space="preserve">for examples of sustainable urban development, the demand for skilled Project Managers who can navigate these complexities will continue to rise. The successful</w:t>
      </w:r>
      <w:r>
        <w:t xml:space="preserve"> </w:t>
      </w:r>
      <w:r>
        <w:rPr>
          <w:bCs/>
          <w:b/>
        </w:rPr>
        <w:t xml:space="preserve">Project Manager</w:t>
      </w:r>
      <w:r>
        <w:t xml:space="preserve"> </w:t>
      </w:r>
      <w:r>
        <w:t xml:space="preserve">is thus not just a manager of tasks, but a leader of community transformation.</w:t>
      </w:r>
    </w:p>
    <w:bookmarkStart w:id="26" w:name="key-takeaway-for-professionals"/>
    <w:p>
      <w:pPr>
        <w:pStyle w:val="Heading3"/>
      </w:pPr>
      <w:r>
        <w:t xml:space="preserve">Key Takeaway for Professionals</w:t>
      </w:r>
    </w:p>
    <w:p>
      <w:pPr>
        <w:pStyle w:val="FirstParagraph"/>
      </w:pPr>
      <w:r>
        <w:t xml:space="preserve">To succeed as a Project Manager in New Zealand Wellington, one must blend technical rigor with emotional intelligence and deep respect for the local environment and culture. The city is small, but its impact is global.</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Management in New Zealand Wellington</dc:title>
  <dc:creator/>
  <dc:language>en</dc:language>
  <cp:keywords/>
  <dcterms:created xsi:type="dcterms:W3CDTF">2026-07-29T12:26:28Z</dcterms:created>
  <dcterms:modified xsi:type="dcterms:W3CDTF">2026-07-29T12:26:28Z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