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Complexity</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f6ecd9b6d2be4f22e34445faa2bc57f37274d2a"/>
    <w:p>
      <w:pPr>
        <w:pStyle w:val="Heading1"/>
      </w:pPr>
      <w:r>
        <w:t xml:space="preserve">A Case Study on the Role of a Project Manager in South Korea Seoul</w:t>
      </w:r>
    </w:p>
    <w:p>
      <w:pPr>
        <w:pStyle w:val="FirstParagraph"/>
      </w:pPr>
      <w:r>
        <w:rPr>
          <w:bCs/>
          <w:b/>
        </w:rPr>
        <w:t xml:space="preserve">Date:</w:t>
      </w:r>
      <w:r>
        <w:t xml:space="preserve"> </w:t>
      </w:r>
      <w:r>
        <w:t xml:space="preserve">October 24, 2023</w:t>
      </w:r>
      <w:r>
        <w:br/>
      </w:r>
      <w:r>
        <w:rPr>
          <w:bCs/>
          <w:b/>
        </w:rPr>
        <w:t xml:space="preserve">Jurisdiction:</w:t>
      </w:r>
      <w:r>
        <w:br/>
      </w:r>
    </w:p>
    <w:p>
      <w:pPr>
        <w:pStyle w:val="BodyText"/>
      </w:pPr>
      <w:r>
        <w:t xml:space="preserve">The rapid urbanization and technological advancement of modern metropolises present unique challenges for leadership roles that require both strategic foresight and operational precision. This case study explores the multifaceted responsibilities of a</w:t>
      </w:r>
      <w:r>
        <w:t xml:space="preserve"> </w:t>
      </w:r>
      <w:r>
        <w:rPr>
          <w:bCs/>
          <w:b/>
        </w:rPr>
        <w:t xml:space="preserve">Project Manager</w:t>
      </w:r>
      <w:r>
        <w:t xml:space="preserve"> </w:t>
      </w:r>
      <w:r>
        <w:t xml:space="preserve">operating within the dynamic business ecosystem of . By examining a hypothetical yet representative scenario involving a major digital infrastructure upgrade in the Gangnam district, we can better understand how cultural nuances, regulatory frameworks intersect with project management methodologies. The core objective is to demonstrate that effective leadership in this specific geographic context demands more than technical proficiency; it requires deep cultural intelligence and adaptive communication strategies.</w:t>
      </w:r>
    </w:p>
    <w:bookmarkStart w:id="20" w:name="contextual-background"/>
    <w:p>
      <w:pPr>
        <w:pStyle w:val="Heading2"/>
      </w:pPr>
      <w:r>
        <w:t xml:space="preserve">2. Contextual Background</w:t>
      </w:r>
    </w:p>
    <w:p>
      <w:pPr>
        <w:pStyle w:val="FirstParagraph"/>
      </w:pPr>
      <w:r>
        <w:t xml:space="preserve">stands as one of the most digitally connected cities in the world. With its dense population, advanced 5G infrastructure, and a corporate culture that values hierarchy yet increasingly embraces agility, the environment is ripe for complex technological initiatives. For a</w:t>
      </w:r>
      <w:r>
        <w:t xml:space="preserve"> </w:t>
      </w:r>
      <w:r>
        <w:rPr>
          <w:bCs/>
          <w:b/>
        </w:rPr>
        <w:t xml:space="preserve">Project Manager, understanding this context is not optional; it is fundamental to success The city’s pace of change is relentless competitors move quickly and stakeholder expectations are exceptionally high Furthermore the regulatory landscape in South Korea involves strict data privacy laws and rigorous safety standards which must be navigated with precision.</w:t>
      </w:r>
      <w:r>
        <w:rPr>
          <w:bCs/>
          <w:b/>
        </w:rPr>
        <w:t xml:space="preserve"> </w:t>
      </w:r>
      <w:r>
        <w:rPr>
          <w:bCs/>
          <w:b/>
        </w:rPr>
        <w:t xml:space="preserve">In recent years, there has been a significant push toward smart city initiatives in</w:t>
      </w:r>
      <w:r>
        <w:rPr>
          <w:bCs/>
          <w:b/>
        </w:rPr>
        <w:t xml:space="preserve"> </w:t>
      </w:r>
      <w:r>
        <w:rPr>
          <w:bCs/>
          <w:b/>
          <w:bCs/>
          <w:b/>
        </w:rPr>
        <w:t xml:space="preserve">South Korea Seoul</w:t>
      </w:r>
      <w:r>
        <w:rPr>
          <w:bCs/>
          <w:b/>
        </w:rPr>
        <w:t xml:space="preserve">, aiming to integrate Internet of Things (IoT) devices, AI-driven traffic management systems, and seamless public services. This case study focuses on one such initiative: the "Smart Hub Integration Project," aimed at upgrading legacy systems in a commercial district to support real-time data analytics and enhanced cybersecurity.</w:t>
      </w:r>
    </w:p>
    <w:bookmarkEnd w:id="20"/>
    <w:bookmarkStart w:id="21" w:name="the-challenge"/>
    <w:p>
      <w:pPr>
        <w:pStyle w:val="Heading2"/>
      </w:pPr>
      <w:r>
        <w:t xml:space="preserve">3. The Challenge</w:t>
      </w:r>
    </w:p>
    <w:p>
      <w:pPr>
        <w:pStyle w:val="FirstParagraph"/>
      </w:pPr>
      <w:r>
        <w:t xml:space="preserve">The primary challenge faced by the</w:t>
      </w:r>
      <w:r>
        <w:t xml:space="preserve"> </w:t>
      </w:r>
      <w:r>
        <w:rPr>
          <w:bCs/>
          <w:b/>
        </w:rPr>
        <w:t xml:space="preserve">Project Manager</w:t>
      </w:r>
      <w:r>
        <w:t xml:space="preserve">.</w:t>
      </w:r>
      <w:r>
        <w:t xml:space="preserve"> </w:t>
      </w:r>
      <w:r>
        <w:t xml:space="preserve">Key difficulties included:</w:t>
      </w:r>
      <w:r>
        <w:t xml:space="preserve"> </w:t>
      </w:r>
      <w:r>
        <w:t xml:space="preserve">1. **Cultural Hierarchies:** In traditional Korean business culture respect for seniority and hierarchy is paramount. Decision-making processes can be top-down which may conflict with agile methodologies that encourage flat structures and rapid iteration.</w:t>
      </w:r>
      <w:r>
        <w:t xml:space="preserve"> </w:t>
      </w:r>
      <w:r>
        <w:t xml:space="preserve">2.</w:t>
      </w:r>
      <w:r>
        <w:rPr>
          <w:bCs/>
          <w:b/>
        </w:rPr>
        <w:t xml:space="preserve">Communication Barriers:</w:t>
      </w:r>
      <w:r>
        <w:t xml:space="preserve"> </w:t>
      </w:r>
      <w:r>
        <w:t xml:space="preserve">While English is widely spoken in international business circles, nuanced discussions often require fluency in Korean to build trust (Jeong) and ensure clarity. Misunderstandings could lead to significant delays.</w:t>
      </w:r>
      <w:r>
        <w:t xml:space="preserve"> </w:t>
      </w:r>
      <w:r>
        <w:t xml:space="preserve">3.</w:t>
      </w:r>
      <w:r>
        <w:rPr>
          <w:bCs/>
          <w:b/>
        </w:rPr>
        <w:t xml:space="preserve">Pace of Change:</w:t>
      </w:r>
      <w:r>
        <w:t xml:space="preserve"> </w:t>
      </w:r>
      <w:r>
        <w:t xml:space="preserve">The market environment in &lt; strongSouth Korea Seoul shifts rapidly what is relevant today may be obsolete tomorrow The</w:t>
      </w:r>
      <w:r>
        <w:t xml:space="preserve"> </w:t>
      </w:r>
      <w:r>
        <w:rPr>
          <w:bCs/>
          <w:b/>
        </w:rPr>
        <w:t xml:space="preserve">Project ManagerCross-Cultural Teams:The team comprised members from various nationalities each bringing different work ethics and communication styles. Harmonizing these into a cohesive unit required sensitive leadership.</w:t>
      </w:r>
    </w:p>
    <w:bookmarkEnd w:id="21"/>
    <w:bookmarkStart w:id="22" w:name="methodology-and-strategy"/>
    <w:p>
      <w:pPr>
        <w:pStyle w:val="Heading2"/>
      </w:pPr>
      <w:r>
        <w:t xml:space="preserve">4. Methodology and Strategy</w:t>
      </w:r>
    </w:p>
    <w:p>
      <w:pPr>
        <w:pStyle w:val="FirstParagraph"/>
      </w:pPr>
      <w:r>
        <w:t xml:space="preserve">To address these challenges the</w:t>
      </w:r>
      <w:r>
        <w:t xml:space="preserve"> </w:t>
      </w:r>
      <w:r>
        <w:rPr>
          <w:bCs/>
          <w:b/>
        </w:rPr>
        <w:t xml:space="preserve">Project Manager</w:t>
      </w:r>
      <w:r>
        <w:t xml:space="preserve">.</w:t>
      </w:r>
      <w:r>
        <w:t xml:space="preserve"> </w:t>
      </w:r>
      <w:r>
        <w:t xml:space="preserve">A critical component of the strategy was "Cultural Bridging." The</w:t>
      </w:r>
      <w:r>
        <w:t xml:space="preserve"> </w:t>
      </w:r>
      <w:r>
        <w:rPr>
          <w:bCs/>
          <w:b/>
        </w:rPr>
        <w:t xml:space="preserve">Project Manager</w:t>
      </w:r>
      <w:r>
        <w:t xml:space="preserve"> </w:t>
      </w:r>
      <w:r>
        <w:t xml:space="preserve">felt included and understood while international partners remained aligned. Regular town halls were held to disseminate information transparently reducing anxiety among junior staff who might otherwise hesitate to speak up due to hierarchical pressures.</w:t>
      </w:r>
    </w:p>
    <w:bookmarkEnd w:id="22"/>
    <w:bookmarkStart w:id="23" w:name="implementation-and-execution"/>
    <w:p>
      <w:pPr>
        <w:pStyle w:val="Heading2"/>
      </w:pPr>
      <w:r>
        <w:t xml:space="preserve">5. Implementation and Execution</w:t>
      </w:r>
    </w:p>
    <w:p>
      <w:pPr>
        <w:pStyle w:val="FirstParagraph"/>
      </w:pPr>
      <w:r>
        <w:t xml:space="preserve">During the execution phase the</w:t>
      </w:r>
      <w:r>
        <w:t xml:space="preserve"> </w:t>
      </w:r>
      <w:r>
        <w:rPr>
          <w:bCs/>
          <w:b/>
        </w:rPr>
        <w:t xml:space="preserve">Project Manager</w:t>
      </w:r>
      <w:r>
        <w:t xml:space="preserve">, group harmony (Jeong) is often more valuable than individual acclaim. Decisions were presented as collective achievements rather than top-down mandates. This approach reduced resistance and increased buy-in from all levels of the organization.</w:t>
      </w:r>
      <w:r>
        <w:t xml:space="preserve"> </w:t>
      </w:r>
      <w:r>
        <w:t xml:space="preserve">The team also leveraged local partnerships to navigate regulatory hurdles efficiently By engaging with local legal experts early in the process they ensured that all data handling procedures met South Korea’s Personal Information Protection Act (PIPA) standards without compromising project timelines.</w:t>
      </w:r>
      <w:r>
        <w:t xml:space="preserve"> </w:t>
      </w:r>
      <w:r>
        <w:t xml:space="preserve">Logistically working in meant dealing with high-density operations where space is limited and timelines are tight. The</w:t>
      </w:r>
      <w:r>
        <w:t xml:space="preserve"> </w:t>
      </w:r>
      <w:r>
        <w:rPr>
          <w:bCs/>
          <w:b/>
        </w:rPr>
        <w:t xml:space="preserve">Project Manager</w:t>
      </w:r>
      <w:r>
        <w:t xml:space="preserve">6. Outcomes and Results</w:t>
      </w:r>
    </w:p>
    <w:p>
      <w:pPr>
        <w:pStyle w:val="BodyText"/>
      </w:pPr>
      <w:r>
        <w:t xml:space="preserve">The project was completed two weeks ahead of schedule and under budget by 5%. More importantly it achieved a high level stakeholder satisfaction due to transparent communication and respect for local customs. The smart hub integration improved data processing speeds by 40% enhancing the overall efficiency of services provided in .</w:t>
      </w:r>
      <w:r>
        <w:t xml:space="preserve"> </w:t>
      </w:r>
      <w:r>
        <w:t xml:space="preserve">From a personnel perspective team morale improved significantly as employees felt valued and heard this was attributed to the</w:t>
      </w:r>
      <w:r>
        <w:t xml:space="preserve"> </w:t>
      </w:r>
      <w:r>
        <w:rPr>
          <w:bCs/>
          <w:b/>
        </w:rPr>
        <w:t xml:space="preserve">Project Manager’s emphasis on inclusive leadership. Retention rates for key technical staff increased reflecting the positive impact of a culturally aware management style.</w:t>
      </w:r>
      <w:r>
        <w:rPr>
          <w:bCs/>
          <w:b/>
        </w:rPr>
        <w:t xml:space="preserve"> </w:t>
      </w:r>
      <w:r>
        <w:rPr>
          <w:bCs/>
          <w:b/>
        </w:rPr>
        <w:t xml:space="preserve">Additionally the project served as a model for future initiatives in . It demonstrated that traditional hierarchical structures could coexist with modern agile practices when managed by leaders who understand and respect local cultural dynamics.</w:t>
      </w:r>
    </w:p>
    <w:bookmarkEnd w:id="23"/>
    <w:bookmarkStart w:id="24" w:name="lessons-learned"/>
    <w:p>
      <w:pPr>
        <w:pStyle w:val="Heading2"/>
      </w:pPr>
      <w:r>
        <w:t xml:space="preserve">7. Lessons Learned</w:t>
      </w:r>
    </w:p>
    <w:p>
      <w:pPr>
        <w:pStyle w:val="FirstParagraph"/>
      </w:pPr>
      <w:r>
        <w:t xml:space="preserve">This case study offers several critical lessons for any</w:t>
      </w:r>
      <w:r>
        <w:t xml:space="preserve"> </w:t>
      </w:r>
      <w:r>
        <w:rPr>
          <w:bCs/>
          <w:b/>
        </w:rPr>
        <w:t xml:space="preserve">Project Manager operating in similar high-stakes environments like :</w:t>
      </w:r>
      <w:r>
        <w:rPr>
          <w:bCs/>
          <w:b/>
        </w:rPr>
        <w:t xml:space="preserve"> </w:t>
      </w:r>
      <w:r>
        <w:rPr>
          <w:bCs/>
          <w:b/>
        </w:rPr>
        <w:t xml:space="preserve">1.</w:t>
      </w:r>
      <w:r>
        <w:rPr>
          <w:bCs/>
          <w:b/>
          <w:bCs/>
          <w:b/>
        </w:rPr>
        <w:t xml:space="preserve">Cultural Intelligence is a Core Competency:Tech skills are secondary to the ability to navigate social and cultural landscapes. Understanding hierarchy, communication styles, and relationship-building practices is essential.</w:t>
      </w:r>
      <w:r>
        <w:rPr>
          <w:bCs/>
          <w:b/>
          <w:bCs/>
          <w:b/>
        </w:rPr>
        <w:t xml:space="preserve"> </w:t>
      </w:r>
      <w:r>
        <w:rPr>
          <w:bCs/>
          <w:b/>
          <w:bCs/>
          <w:b/>
        </w:rPr>
        <w:t xml:space="preserve">2.</w:t>
      </w:r>
      <w:r>
        <w:rPr>
          <w:bCs/>
          <w:b/>
          <w:bCs/>
          <w:b/>
          <w:bCs/>
          <w:b/>
        </w:rPr>
        <w:t xml:space="preserve">Adaptability Trumps Rigidity:While frameworks provide structure they must be adapted to local realities what works in Silicon Valley may fail in Gangnam without modification.</w:t>
      </w:r>
      <w:r>
        <w:rPr>
          <w:bCs/>
          <w:b/>
          <w:bCs/>
          <w:b/>
          <w:bCs/>
          <w:b/>
        </w:rPr>
        <w:t xml:space="preserve"> </w:t>
      </w:r>
      <w:r>
        <w:rPr>
          <w:bCs/>
          <w:b/>
          <w:bCs/>
          <w:b/>
          <w:bCs/>
          <w:b/>
        </w:rPr>
        <w:t xml:space="preserve">3.</w:t>
      </w:r>
      <w:r>
        <w:rPr>
          <w:bCs/>
          <w:b/>
          <w:bCs/>
          <w:b/>
          <w:bCs/>
          <w:b/>
          <w:bCs/>
          <w:b/>
        </w:rPr>
        <w:t xml:space="preserve">Communication Builds Trust:In collectivist cultures like South Korea transparency and inclusive communication foster trust faster than contractual obligations alone.</w:t>
      </w:r>
      <w:r>
        <w:rPr>
          <w:bCs/>
          <w:b/>
          <w:bCs/>
          <w:b/>
          <w:bCs/>
          <w:b/>
          <w:bCs/>
          <w:b/>
        </w:rPr>
        <w:t xml:space="preserve"> </w:t>
      </w:r>
      <w:r>
        <w:rPr>
          <w:bCs/>
          <w:b/>
          <w:bCs/>
          <w:b/>
          <w:bCs/>
          <w:b/>
          <w:bCs/>
          <w:b/>
        </w:rPr>
        <w:t xml:space="preserve">4.</w:t>
      </w:r>
      <w:r>
        <w:rPr>
          <w:bCs/>
          <w:b/>
          <w:bCs/>
          <w:b/>
          <w:bCs/>
          <w:b/>
          <w:bCs/>
          <w:b/>
          <w:bCs/>
          <w:b/>
        </w:rPr>
        <w:t xml:space="preserve">Local Partnerships Accelerate Success:Navigating regulatory and logistical landscapes is easier with local expertise especially in complex urban centers like &lt; strongSouth Korea Seoul.</w:t>
      </w:r>
    </w:p>
    <w:bookmarkEnd w:id="24"/>
    <w:bookmarkStart w:id="25" w:name="conclusion"/>
    <w:p>
      <w:pPr>
        <w:pStyle w:val="Heading2"/>
      </w:pPr>
      <w:r>
        <w:t xml:space="preserve">8. Conclusion</w:t>
      </w:r>
    </w:p>
    <w:p>
      <w:pPr>
        <w:pStyle w:val="FirstParagraph"/>
      </w:pPr>
      <w:r>
        <w:t xml:space="preserve">The role of a</w:t>
      </w:r>
      <w:r>
        <w:t xml:space="preserve"> </w:t>
      </w:r>
      <w:r>
        <w:rPr>
          <w:bCs/>
          <w:b/>
        </w:rPr>
        <w:t xml:space="preserve">Project Manager extends far beyond task coordination and budget management particularly in global hubs like. This case study illustrates that success depends on integrating technical expertise with cultural sensitivity and adaptive leadership By respecting local customs adapting methodologies to fit the regional context and fostering inclusive communication Project Managers can drive significant value even in the most challenging environments.</w:t>
      </w:r>
      <w:r>
        <w:rPr>
          <w:bCs/>
          <w:b/>
        </w:rPr>
        <w:t xml:space="preserve"> </w:t>
      </w:r>
      <w:r>
        <w:rPr>
          <w:bCs/>
          <w:b/>
        </w:rPr>
        <w:t xml:space="preserve">As</w:t>
      </w:r>
      <w:r>
        <w:rPr>
          <w:bCs/>
          <w:b/>
        </w:rPr>
        <w:t xml:space="preserve"> </w:t>
      </w:r>
      <w:r>
        <w:rPr>
          <w:bCs/>
          <w:b/>
          <w:bCs/>
          <w:b/>
        </w:rPr>
        <w:t xml:space="preserve">South Korea Seoul continues to evolve as a global center for technology innovation and urban living the demand for leaders who can bridge cultural gaps and manage complexity will only grow. Those who master these skills will be best positioned to lead transformative projects that deliver sustainable impact and operational excellence in this vibrant metropolitan landscape.</w:t>
      </w:r>
    </w:p>
    <w:p>
      <w:r>
        <w:pict>
          <v:rect style="width:0;height:1.5pt" o:hralign="center" o:hrstd="t" o:hr="t"/>
        </w:pict>
      </w:r>
    </w:p>
    <w:p>
      <w:pPr>
        <w:pStyle w:val="FirstParagraph"/>
      </w:pPr>
      <w:r>
        <w:rPr>
          <w:iCs/>
          <w:i/>
        </w:rPr>
        <w:t xml:space="preserve">This document is intended for educational purposes to illustrate effective project management practices within the specific context of South Korea Seoul.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Complexity in South Korea Seoul</dc:title>
  <dc:creator/>
  <dc:language>en</dc:language>
  <cp:keywords/>
  <dcterms:created xsi:type="dcterms:W3CDTF">2026-07-29T06:51:43Z</dcterms:created>
  <dcterms:modified xsi:type="dcterms:W3CDTF">2026-07-29T06:51:43Z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