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Spain</w:t>
      </w:r>
      <w:r>
        <w:t xml:space="preserve"> </w:t>
      </w:r>
      <w:r>
        <w:t xml:space="preserve">Valencia</w:t>
      </w:r>
    </w:p>
    <w:bookmarkStart w:id="30" w:name="Xbbf072a010894731002bc96e5ed1386e6fa78c4"/>
    <w:p>
      <w:pPr>
        <w:pStyle w:val="Heading1"/>
      </w:pPr>
      <w:r>
        <w:t xml:space="preserve">Case Study: The Role of the Project Manager in the Tech Hub Development of Spain Valencia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Total Word Count:</w:t>
      </w:r>
      <w:r>
        <w:t xml:space="preserve"> </w:t>
      </w:r>
      <w:r>
        <w:t xml:space="preserve">~850 words</w:t>
      </w:r>
    </w:p>
    <w:bookmarkStart w:id="20" w:name="executive-summary"/>
    <w:p>
      <w:pPr>
        <w:pStyle w:val="Heading2"/>
      </w:pPr>
      <w:r>
        <w:t xml:space="preserve">Executive Summary</w:t>
      </w:r>
    </w:p>
    <w:p>
      <w:pPr>
        <w:pStyle w:val="FirstParagraph"/>
      </w:pPr>
      <w:r>
        <w:t xml:space="preserve">This case study examines the critical function of a Project Manager within the dynamic context of</w:t>
      </w:r>
      <w:r>
        <w:t xml:space="preserve"> </w:t>
      </w:r>
      <w:r>
        <w:t xml:space="preserve">Spain Valencia</w:t>
      </w:r>
      <w:r>
        <w:t xml:space="preserve">. As</w:t>
      </w:r>
      <w:r>
        <w:t xml:space="preserve"> </w:t>
      </w:r>
      <w:r>
        <w:t xml:space="preserve">Spain Valencia</w:t>
      </w:r>
      <w:r>
        <w:t xml:space="preserve"> </w:t>
      </w:r>
      <w:r>
        <w:t xml:space="preserve">transitions from a traditional tourism and agricultural hub to a prominent technology and innovation center, the demand for sophisticated project management has surged. This document analyzes how an experienced Project Manager navigated the unique cultural, regulatory, and technical landscapes of this Spanish region to deliver a major digital infrastructure initiative.</w:t>
      </w:r>
    </w:p>
    <w:bookmarkEnd w:id="20"/>
    <w:bookmarkStart w:id="21" w:name="Xbb3dd92216fccc7a03214b8545f6c52c2ca4b72"/>
    <w:p>
      <w:pPr>
        <w:pStyle w:val="Heading2"/>
      </w:pPr>
      <w:r>
        <w:t xml:space="preserve">1. Introduction: The Context of Spain Valencia</w:t>
      </w:r>
    </w:p>
    <w:p>
      <w:pPr>
        <w:pStyle w:val="FirstParagraph"/>
      </w:pPr>
      <w:r>
        <w:t xml:space="preserve">Spain Valencia</w:t>
      </w:r>
      <w:r>
        <w:t xml:space="preserve"> </w:t>
      </w:r>
      <w:r>
        <w:t xml:space="preserve">has emerged as one of Europe’s most vibrant cities for startup incubation and tech development, often referred to locally as the "Silicon Coast." However, this rapid growth presents distinct challenges. Unlike the fast-paced, sometimes aggressive business environments of London or Berlin, the business culture in</w:t>
      </w:r>
      <w:r>
        <w:t xml:space="preserve"> </w:t>
      </w:r>
      <w:r>
        <w:t xml:space="preserve">Spain Valencia</w:t>
      </w:r>
      <w:r>
        <w:t xml:space="preserve"> </w:t>
      </w:r>
      <w:r>
        <w:t xml:space="preserve">places a high premium on personal relationships (</w:t>
      </w:r>
      <w:r>
        <w:rPr>
          <w:iCs/>
          <w:i/>
        </w:rPr>
        <w:t xml:space="preserve">confianza</w:t>
      </w:r>
      <w:r>
        <w:t xml:space="preserve">), consensus-building, and work-life balance.</w:t>
      </w:r>
    </w:p>
    <w:p>
      <w:pPr>
        <w:pStyle w:val="BodyText"/>
      </w:pPr>
      <w:r>
        <w:t xml:space="preserve">In this setting, a Project Manager is not merely an administrator of timelines and budgets; they are cultural mediators, strategic negotiators, and technical leaders. This case study focuses on "Project Aventura," a hypothetical but representative initiative aimed at upgrading the municipal digital infrastructure to support smart city services.</w:t>
      </w:r>
    </w:p>
    <w:bookmarkEnd w:id="21"/>
    <w:bookmarkStart w:id="22" w:name="the-role-of-the-project-manager"/>
    <w:p>
      <w:pPr>
        <w:pStyle w:val="Heading2"/>
      </w:pPr>
      <w:r>
        <w:t xml:space="preserve">2. The Role of the Project Manager</w:t>
      </w:r>
    </w:p>
    <w:p>
      <w:pPr>
        <w:pStyle w:val="FirstParagraph"/>
      </w:pPr>
      <w:r>
        <w:t xml:space="preserve">The core objective of the Project Manager was to oversee the deployment of IoT sensors and data centers across three major districts in</w:t>
      </w:r>
      <w:r>
        <w:t xml:space="preserve"> </w:t>
      </w:r>
      <w:r>
        <w:t xml:space="preserve">Spain Valencia</w:t>
      </w:r>
      <w:r>
        <w:t xml:space="preserve">. The role required a multifaceted approach:</w:t>
      </w:r>
    </w:p>
    <w:p>
      <w:pPr>
        <w:numPr>
          <w:ilvl w:val="0"/>
          <w:numId w:val="1001"/>
        </w:numPr>
        <w:pStyle w:val="Compact"/>
      </w:pPr>
      <w:r>
        <w:rPr>
          <w:bCs/>
          <w:b/>
        </w:rPr>
        <w:t xml:space="preserve">Cultural Integration:</w:t>
      </w:r>
      <w:r>
        <w:t xml:space="preserve"> </w:t>
      </w:r>
      <w:r>
        <w:t xml:space="preserve">The Project Manager had to bridge the gap between international tech consultants and local government officials who preferred face-to-face interactions over digital communication.</w:t>
      </w:r>
    </w:p>
    <w:p>
      <w:pPr>
        <w:numPr>
          <w:ilvl w:val="0"/>
          <w:numId w:val="1001"/>
        </w:numPr>
        <w:pStyle w:val="Compact"/>
      </w:pPr>
      <w:r>
        <w:t xml:space="preserve">Regulatory Navigation:: Navigating Spanish labor laws, EU data protection regulations (GDPR), and local municipal permits in</w:t>
      </w:r>
      <w:r>
        <w:t xml:space="preserve"> </w:t>
      </w:r>
      <w:r>
        <w:t xml:space="preserve">Spain Valencia</w:t>
      </w:r>
      <w:r>
        <w:t xml:space="preserve">.</w:t>
      </w:r>
    </w:p>
    <w:p>
      <w:pPr>
        <w:numPr>
          <w:ilvl w:val="0"/>
          <w:numId w:val="1001"/>
        </w:numPr>
        <w:pStyle w:val="Compact"/>
      </w:pPr>
      <w:r>
        <w:rPr>
          <w:bCs/>
          <w:b/>
        </w:rPr>
        <w:t xml:space="preserve">Stakeholder Management:</w:t>
      </w:r>
    </w:p>
    <w:p>
      <w:pPr>
        <w:numPr>
          <w:ilvl w:val="0"/>
          <w:numId w:val="1000"/>
        </w:numPr>
        <w:pStyle w:val="Compact"/>
      </w:pPr>
      <w:r>
        <w:t xml:space="preserve">: Managing expectations of diverse stakeholders, including the City Council, private sector partners, and community representatives.</w:t>
      </w:r>
    </w:p>
    <w:bookmarkEnd w:id="22"/>
    <w:bookmarkStart w:id="23" w:name="X7c9068abc2a7985ff1e4f9ed34e6239e929ca92"/>
    <w:p>
      <w:pPr>
        <w:pStyle w:val="Heading2"/>
      </w:pPr>
      <w:r>
        <w:t xml:space="preserve">3. Challenge 1: Cultural Nuances and Communication Styles</w:t>
      </w:r>
    </w:p>
    <w:p>
      <w:pPr>
        <w:pStyle w:val="FirstParagraph"/>
      </w:pPr>
      <w:r>
        <w:rPr>
          <w:bCs/>
          <w:b/>
        </w:rPr>
        <w:t xml:space="preserve">Cultural Insight:</w:t>
      </w:r>
      <w:r>
        <w:t xml:space="preserve"> </w:t>
      </w:r>
      <w:r>
        <w:t xml:space="preserve">In many Asian or Northern European contexts, directness is valued. However, in the context of a Project Manager operating in</w:t>
      </w:r>
      <w:r>
        <w:t xml:space="preserve"> </w:t>
      </w:r>
      <w:r>
        <w:t xml:space="preserve">Spain Valencia</w:t>
      </w:r>
      <w:r>
        <w:t xml:space="preserve">, indirect communication and relationship-building are paramount.</w:t>
      </w:r>
    </w:p>
    <w:p>
      <w:pPr>
        <w:pStyle w:val="BodyText"/>
      </w:pPr>
      <w:r>
        <w:t xml:space="preserve">The initial phase of the project stalled because the Project Manager attempted to impose rigid Agile sprints without accounting for local holiday traditions and meal times (such as the long midday break, or</w:t>
      </w:r>
      <w:r>
        <w:t xml:space="preserve"> </w:t>
      </w:r>
      <w:r>
        <w:rPr>
          <w:iCs/>
          <w:i/>
        </w:rPr>
        <w:t xml:space="preserve">la siesta</w:t>
      </w:r>
      <w:r>
        <w:t xml:space="preserve">, though less common in tech, it still influences rhythm). The Project Manager realized that forcing a standard international workflow clashed with the local pace of life.</w:t>
      </w:r>
    </w:p>
    <w:p>
      <w:pPr>
        <w:pStyle w:val="BodyText"/>
      </w:pPr>
      <w:r>
        <w:rPr>
          <w:bCs/>
          <w:b/>
        </w:rPr>
        <w:t xml:space="preserve">Action Taken:</w:t>
      </w:r>
      <w:r>
        <w:t xml:space="preserve"> </w:t>
      </w:r>
      <w:r>
        <w:t xml:space="preserve">The Project Manager adapted by introducing "flexible sprints" that allowed for more informal check-ins over coffee or lunch (</w:t>
      </w:r>
      <w:r>
        <w:rPr>
          <w:iCs/>
          <w:i/>
        </w:rPr>
        <w:t xml:space="preserve">comida</w:t>
      </w:r>
      <w:r>
        <w:t xml:space="preserve">). By investing time in building personal rapport, trust was established. This cultural adaptation, specific to the environment of</w:t>
      </w:r>
      <w:r>
        <w:t xml:space="preserve"> </w:t>
      </w:r>
      <w:r>
        <w:t xml:space="preserve">Spain Valencia</w:t>
      </w:r>
      <w:r>
        <w:t xml:space="preserve">, significantly improved team morale and stakeholder buy-in.</w:t>
      </w:r>
    </w:p>
    <w:bookmarkEnd w:id="23"/>
    <w:bookmarkStart w:id="24" w:name="Xd26b4555f6b1fcc8d6867f565cc78cd9e62d0a7"/>
    <w:p>
      <w:pPr>
        <w:pStyle w:val="Heading2"/>
      </w:pPr>
      <w:r>
        <w:t xml:space="preserve">4. Challenge 2: Regulatory and Bureaucratic Hurdles</w:t>
      </w:r>
    </w:p>
    <w:p>
      <w:pPr>
        <w:pStyle w:val="FirstParagraph"/>
      </w:pPr>
      <w:r>
        <w:t xml:space="preserve">Bureaucracy is a common thread in many European projects, but the specific administrative landscape of</w:t>
      </w:r>
      <w:r>
        <w:t xml:space="preserve"> </w:t>
      </w:r>
      <w:r>
        <w:t xml:space="preserve">Spain Valencia</w:t>
      </w:r>
      <w:r>
        <w:t xml:space="preserve"> </w:t>
      </w:r>
      <w:r>
        <w:t xml:space="preserve">presented unique hurdles. The Project Manager faced delays in securing permits due to complex local zoning laws and strict adherence to historical preservation guidelines, given that many project sites were located in or near the historic Ciutat Vella district.</w:t>
      </w:r>
    </w:p>
    <w:p>
      <w:pPr>
        <w:pStyle w:val="BodyText"/>
      </w:pPr>
      <w:r>
        <w:t xml:space="preserve">The Project Manager utilized a risk mitigation strategy by engaging local legal experts early in the planning phase. Instead of viewing bureaucracy as an obstacle, the Project Manager integrated compliance checks into every stage of the project timeline. This proactive approach ensured that while administrative processes took time, they did not become bottlenecks for technical development.</w:t>
      </w:r>
    </w:p>
    <w:bookmarkEnd w:id="24"/>
    <w:bookmarkStart w:id="25" w:name="Xdfa160afe7b06d95ea89dc3427ee13964f1b657"/>
    <w:p>
      <w:pPr>
        <w:pStyle w:val="Heading2"/>
      </w:pPr>
      <w:r>
        <w:t xml:space="preserve">5. Challenge 3: Talent Acquisition and Retention</w:t>
      </w:r>
    </w:p>
    <w:p>
      <w:pPr>
        <w:pStyle w:val="FirstParagraph"/>
      </w:pPr>
      <w:r>
        <w:t xml:space="preserve">Spain Valencia</w:t>
      </w:r>
      <w:r>
        <w:t xml:space="preserve"> </w:t>
      </w:r>
      <w:r>
        <w:t xml:space="preserve">has a growing pool of tech talent, but competition with international remote workers is fierce. The Project Manager faced difficulties in retaining senior developers who were offered higher salaries by companies in other EU countries.</w:t>
      </w:r>
    </w:p>
    <w:p>
      <w:pPr>
        <w:pStyle w:val="BodyText"/>
      </w:pPr>
      <w:r>
        <w:t xml:space="preserve">To address this, the Project Manager shifted the value proposition from pure salary to quality of life and professional growth. By highlighting the benefits of living in</w:t>
      </w:r>
      <w:r>
        <w:t xml:space="preserve"> </w:t>
      </w:r>
      <w:r>
        <w:t xml:space="preserve">Spain Valencia</w:t>
      </w:r>
      <w:r>
        <w:t xml:space="preserve">—such as climate, cost of living, and cultural richness—the Project Manager successfully retained key team members. Furthermore, they implemented a mentorship program that connected local junior developers with senior experts, fostering a sense of community and long-term career path within the region.</w:t>
      </w:r>
    </w:p>
    <w:bookmarkEnd w:id="25"/>
    <w:bookmarkStart w:id="26" w:name="X9591d6333e5f007df624382cfd849406a293beb"/>
    <w:p>
      <w:pPr>
        <w:pStyle w:val="Heading2"/>
      </w:pPr>
      <w:r>
        <w:t xml:space="preserve">6. The Role of the Project Manager in Crisis Management</w:t>
      </w:r>
    </w:p>
    <w:p>
      <w:pPr>
        <w:pStyle w:val="FirstParagraph"/>
      </w:pPr>
      <w:r>
        <w:t xml:space="preserve">A significant challenge arose midway through the project when unexpected supply chain disruptions affected hardware delivery for the IoT sensors. In a traditional setting, this might have caused a critical path failure. However, the Project Manager leveraged local networks in</w:t>
      </w:r>
      <w:r>
        <w:t xml:space="preserve"> </w:t>
      </w:r>
      <w:r>
        <w:t xml:space="preserve">Spain Valencia</w:t>
      </w:r>
      <w:r>
        <w:t xml:space="preserve"> </w:t>
      </w:r>
      <w:r>
        <w:t xml:space="preserve">to source alternative suppliers from within Catalonia and Andalusia.</w:t>
      </w:r>
    </w:p>
    <w:p>
      <w:pPr>
        <w:pStyle w:val="BodyText"/>
      </w:pPr>
      <w:r>
        <w:t xml:space="preserve">The Project Manager’s ability to pivot quickly, combined with transparent communication with stakeholders about potential minor delays, prevented panic. This demonstrated that effective project management is not just about following a plan, but about adaptability and resilience.</w:t>
      </w:r>
    </w:p>
    <w:bookmarkEnd w:id="26"/>
    <w:bookmarkStart w:id="27" w:name="outcomes-and-success-metrics"/>
    <w:p>
      <w:pPr>
        <w:pStyle w:val="Heading2"/>
      </w:pPr>
      <w:r>
        <w:t xml:space="preserve">7. Outcomes and Success Metrics</w:t>
      </w:r>
    </w:p>
    <w:p>
      <w:pPr>
        <w:pStyle w:val="FirstParagraph"/>
      </w:pPr>
      <w:r>
        <w:t xml:space="preserve">The Project Manager successfully delivered the digital infrastructure upgrade within 10% of the original budget and only two weeks behind the initial schedule—a notable success given the complexities involved. Key outcomes included:</w:t>
      </w:r>
    </w:p>
    <w:p>
      <w:pPr>
        <w:numPr>
          <w:ilvl w:val="0"/>
          <w:numId w:val="1002"/>
        </w:numPr>
        <w:pStyle w:val="Compact"/>
      </w:pPr>
      <w:r>
        <w:rPr>
          <w:bCs/>
          <w:b/>
        </w:rPr>
        <w:t xml:space="preserve">User Adoption:</w:t>
      </w:r>
      <w:r>
        <w:t xml:space="preserve"> </w:t>
      </w:r>
      <w:r>
        <w:t xml:space="preserve">85% of residents in target districts adopted the new smart city services within three months.</w:t>
      </w:r>
    </w:p>
    <w:p>
      <w:pPr>
        <w:numPr>
          <w:ilvl w:val="0"/>
          <w:numId w:val="1002"/>
        </w:numPr>
        <w:pStyle w:val="Compact"/>
      </w:pPr>
      <w:r>
        <w:rPr>
          <w:bCs/>
          <w:b/>
        </w:rPr>
        <w:t xml:space="preserve">Cultural Fit:</w:t>
      </w:r>
      <w:r>
        <w:t xml:space="preserve"> </w:t>
      </w:r>
      <w:r>
        <w:t xml:space="preserve">The project team reported high satisfaction scores, citing the inclusive management style as a key factor.</w:t>
      </w:r>
    </w:p>
    <w:p>
      <w:pPr>
        <w:numPr>
          <w:ilvl w:val="0"/>
          <w:numId w:val="1002"/>
        </w:numPr>
        <w:pStyle w:val="Compact"/>
      </w:pPr>
      <w:r>
        <w:t xml:space="preserve">Spain Valencia.</w:t>
      </w:r>
    </w:p>
    <w:bookmarkEnd w:id="27"/>
    <w:bookmarkStart w:id="28" w:name="lessons-learned"/>
    <w:p>
      <w:pPr>
        <w:pStyle w:val="Heading2"/>
      </w:pPr>
      <w:r>
        <w:t xml:space="preserve">8. Lessons Learned</w:t>
      </w:r>
    </w:p>
    <w:p>
      <w:pPr>
        <w:pStyle w:val="FirstParagraph"/>
      </w:pPr>
      <w:r>
        <w:t xml:space="preserve">This case study highlights several critical lessons for any Project Manager considering opportunities in this region:</w:t>
      </w:r>
    </w:p>
    <w:p>
      <w:pPr>
        <w:numPr>
          <w:ilvl w:val="0"/>
          <w:numId w:val="1003"/>
        </w:numPr>
        <w:pStyle w:val="Compact"/>
      </w:pPr>
      <w:r>
        <w:rPr>
          <w:bCs/>
          <w:b/>
        </w:rPr>
        <w:t xml:space="preserve">Culture is Context:</w:t>
      </w:r>
      <w:r>
        <w:t xml:space="preserve">A Project Manager must understand that the business environment in</w:t>
      </w:r>
      <w:r>
        <w:t xml:space="preserve"> </w:t>
      </w:r>
      <w:r>
        <w:t xml:space="preserve">Spain Valencia</w:t>
      </w:r>
      <w:r>
        <w:t xml:space="preserve"> </w:t>
      </w:r>
      <w:r>
        <w:t xml:space="preserve">is relational. Trust precedes transactions.</w:t>
      </w:r>
    </w:p>
    <w:p>
      <w:pPr>
        <w:numPr>
          <w:ilvl w:val="0"/>
          <w:numId w:val="1003"/>
        </w:numPr>
        <w:pStyle w:val="Compact"/>
      </w:pPr>
      <w:r>
        <w:rPr>
          <w:bCs/>
          <w:b/>
        </w:rPr>
        <w:t xml:space="preserve">Bureaucracy as a Variable:</w:t>
      </w:r>
      <w:r>
        <w:t xml:space="preserve">In projects within Spain, administrative processes are not anomalies; they are constants that must be planned for with precision.</w:t>
      </w:r>
    </w:p>
    <w:p>
      <w:pPr>
        <w:numPr>
          <w:ilvl w:val="0"/>
          <w:numId w:val="1003"/>
        </w:numPr>
        <w:pStyle w:val="Compact"/>
      </w:pPr>
      <w:r>
        <w:rPr>
          <w:bCs/>
          <w:b/>
        </w:rPr>
        <w:t xml:space="preserve">Talent Retention through Lifestyle:</w:t>
      </w:r>
      <w:r>
        <w:t xml:space="preserve">The Project Manager can leverage the high quality of life in</w:t>
      </w:r>
      <w:r>
        <w:t xml:space="preserve"> </w:t>
      </w:r>
      <w:r>
        <w:t xml:space="preserve">Spain Valencia</w:t>
      </w:r>
      <w:r>
        <w:t xml:space="preserve"> </w:t>
      </w:r>
      <w:r>
        <w:t xml:space="preserve">as a strategic asset for recruitment and retention.</w:t>
      </w:r>
    </w:p>
    <w:bookmarkEnd w:id="28"/>
    <w:bookmarkStart w:id="29" w:name="conclusion"/>
    <w:p>
      <w:pPr>
        <w:pStyle w:val="Heading2"/>
      </w:pPr>
      <w:r>
        <w:t xml:space="preserve">9. Conclusion</w:t>
      </w:r>
    </w:p>
    <w:p>
      <w:pPr>
        <w:pStyle w:val="FirstParagraph"/>
      </w:pPr>
      <w:r>
        <w:t xml:space="preserve">The role of the Project Manager in modern urban development is evolving. In the specific context of</w:t>
      </w:r>
      <w:r>
        <w:t xml:space="preserve"> </w:t>
      </w:r>
      <w:r>
        <w:t xml:space="preserve">Spain Valencia</w:t>
      </w:r>
      <w:r>
        <w:t xml:space="preserve">, this role demands a blend of technical expertise, cultural intelligence, and regulatory savvy. The success of "Project Aventura" demonstrates that when a Project Manager adapts their methodology to fit the local nuances of</w:t>
      </w:r>
      <w:r>
        <w:t xml:space="preserve"> </w:t>
      </w:r>
      <w:r>
        <w:t xml:space="preserve">Spain Valencia</w:t>
      </w:r>
      <w:r>
        <w:t xml:space="preserve">, they can deliver complex digital transformations that are both efficient and culturally sustainable.</w:t>
      </w:r>
    </w:p>
    <w:p>
      <w:pPr>
        <w:pStyle w:val="BodyText"/>
      </w:pPr>
      <w:r>
        <w:t xml:space="preserve">This case study serves as a blueprint for future leaders, emphasizing that effective project management is not one-size-fits-all. It requires a deep appreciation for the local context, proving that even in an increasingly globalized tech world, local identity remains a decisive factor in success.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Spain Valencia</dc:title>
  <dc:creator/>
  <dc:language>en</dc:language>
  <cp:keywords/>
  <dcterms:created xsi:type="dcterms:W3CDTF">2026-07-29T04:10:50Z</dcterms:created>
  <dcterms:modified xsi:type="dcterms:W3CDTF">2026-07-29T04:10:50Z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