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8cecb3677dbf1fbca2d79704f7999974b6ff3a6"/>
    <w:p>
      <w:pPr>
        <w:pStyle w:val="Heading1"/>
      </w:pPr>
      <w:r>
        <w:t xml:space="preserve">Case Study</w:t>
      </w:r>
      <w:r>
        <w:t xml:space="preserve">: Strategic Leadership and Operational Excellence – The Role of the</w:t>
      </w:r>
      <w:r>
        <w:t xml:space="preserve"> </w:t>
      </w:r>
      <w:r>
        <w:t xml:space="preserve">Project Manager</w:t>
      </w:r>
      <w:r>
        <w:t xml:space="preserve"> </w:t>
      </w:r>
      <w:r>
        <w:t xml:space="preserve">in</w:t>
      </w:r>
      <w:r>
        <w:t xml:space="preserve"> </w:t>
      </w:r>
      <w:r>
        <w:t xml:space="preserve">Tanzania Dar es Salaam</w:t>
      </w:r>
    </w:p>
    <w:bookmarkStart w:id="20" w:name="executive-summary"/>
    <w:p>
      <w:pPr>
        <w:pStyle w:val="Heading2"/>
      </w:pPr>
      <w:r>
        <w:t xml:space="preserve">Executive Summary</w:t>
      </w:r>
    </w:p>
    <w:p>
      <w:pPr>
        <w:pStyle w:val="FirstParagraph"/>
      </w:pPr>
      <w:r>
        <w:t xml:space="preserve">This comprehensive</w:t>
      </w:r>
      <w:r>
        <w:t xml:space="preserve"> </w:t>
      </w:r>
      <w:r>
        <w:t xml:space="preserve">Case Study</w:t>
      </w:r>
      <w:r>
        <w:t xml:space="preserve"> </w:t>
      </w:r>
      <w:r>
        <w:t xml:space="preserve">provides an in-depth examination of how structured leadership, adaptive methodologies, and culturally intelligent execution converge to drive successful development initiatives within rapidly urbanizing African contexts. Specifically tailored for the dynamic environment of</w:t>
      </w:r>
      <w:r>
        <w:t xml:space="preserve"> </w:t>
      </w:r>
      <w:r>
        <w:t xml:space="preserve">Tanzania Dar es Salaam</w:t>
      </w:r>
      <w:r>
        <w:t xml:space="preserve">, this document dissects the strategic decisions made by a seasoned</w:t>
      </w:r>
      <w:r>
        <w:t xml:space="preserve"> </w:t>
      </w:r>
      <w:r>
        <w:t xml:space="preserve">Project Manager</w:t>
      </w:r>
      <w:r>
        <w:t xml:space="preserve"> </w:t>
      </w:r>
      <w:r>
        <w:t xml:space="preserve">tasked with delivering a large-scale municipal infrastructure modernization program. As one of East Africa’s most critical economic and logistical hubs,</w:t>
      </w:r>
      <w:r>
        <w:t xml:space="preserve"> </w:t>
      </w:r>
      <w:r>
        <w:t xml:space="preserve">Tanzania Dar es Salaam</w:t>
      </w:r>
      <w:r>
        <w:t xml:space="preserve"> </w:t>
      </w:r>
      <w:r>
        <w:t xml:space="preserve">presents unique operational complexities that demand more than traditional planning approaches. Through rigorous analysis of stakeholder engagement frameworks, risk mitigation protocols, and localized execution strategies, this</w:t>
      </w:r>
      <w:r>
        <w:t xml:space="preserve"> </w:t>
      </w:r>
      <w:r>
        <w:t xml:space="preserve">Case Study</w:t>
      </w:r>
      <w:r>
        <w:t xml:space="preserve"> </w:t>
      </w:r>
      <w:r>
        <w:t xml:space="preserve">demonstrates how a competent</w:t>
      </w:r>
      <w:r>
        <w:t xml:space="preserve"> </w:t>
      </w:r>
      <w:r>
        <w:t xml:space="preserve">Project Manager</w:t>
      </w:r>
      <w:r>
        <w:t xml:space="preserve"> </w:t>
      </w:r>
      <w:r>
        <w:t xml:space="preserve">can align international best practices with regional realities. The findings presented herein serve as both an analytical review and a practical roadmap for professionals aiming to replicate sustainable outcomes in similar urban development landscapes across the region.</w:t>
      </w:r>
    </w:p>
    <w:bookmarkEnd w:id="20"/>
    <w:bookmarkStart w:id="21" w:name="background-regional-context"/>
    <w:p>
      <w:pPr>
        <w:pStyle w:val="Heading2"/>
      </w:pPr>
      <w:r>
        <w:t xml:space="preserve">Background &amp; Regional Context</w:t>
      </w:r>
    </w:p>
    <w:p>
      <w:pPr>
        <w:pStyle w:val="FirstParagraph"/>
      </w:pPr>
      <w:r>
        <w:t xml:space="preserve">The rapid demographic and economic expansion of</w:t>
      </w:r>
      <w:r>
        <w:t xml:space="preserve"> </w:t>
      </w:r>
      <w:r>
        <w:t xml:space="preserve">Tanzania Dar es Salaam</w:t>
      </w:r>
      <w:r>
        <w:t xml:space="preserve"> </w:t>
      </w:r>
      <w:r>
        <w:t xml:space="preserve">has transformed it into a premier gateway for trade, technology, and regional integration within the East African Community. However, this accelerated growth has simultaneously strained existing municipal infrastructure, regulatory compliance structures, and service delivery mechanisms. Within this highly competitive environment, every major development initiative requires precision planning and flawless execution. This</w:t>
      </w:r>
      <w:r>
        <w:t xml:space="preserve"> </w:t>
      </w:r>
      <w:r>
        <w:t xml:space="preserve">Case Study</w:t>
      </w:r>
      <w:r>
        <w:t xml:space="preserve"> </w:t>
      </w:r>
      <w:r>
        <w:t xml:space="preserve">focuses on a representative digital transformation initiative launched in</w:t>
      </w:r>
      <w:r>
        <w:t xml:space="preserve"> </w:t>
      </w:r>
      <w:r>
        <w:t xml:space="preserve">Tanzania Dar es Salaam</w:t>
      </w:r>
      <w:r>
        <w:t xml:space="preserve">, designed to upgrade legacy administrative systems across three high-density residential wards. The designated</w:t>
      </w:r>
      <w:r>
        <w:t xml:space="preserve"> </w:t>
      </w:r>
      <w:r>
        <w:t xml:space="preserve">Project Manager</w:t>
      </w:r>
      <w:r>
        <w:t xml:space="preserve"> </w:t>
      </w:r>
      <w:r>
        <w:t xml:space="preserve">in</w:t>
      </w:r>
      <w:r>
        <w:t xml:space="preserve"> </w:t>
      </w:r>
      <w:r>
        <w:t xml:space="preserve">Tanzania Dar es Salaam</w:t>
      </w:r>
      <w:r>
        <w:t xml:space="preserve"> </w:t>
      </w:r>
      <w:r>
        <w:t xml:space="preserve">was entrusted with delivering a fully integrated data management platform within an eighteen-month timeframe, adhering to strict fiscal constraints while meeting national sustainability standards. Understanding the socioeconomic fabric, linguistic diversity, and institutional dynamics of</w:t>
      </w:r>
      <w:r>
        <w:t xml:space="preserve"> </w:t>
      </w:r>
      <w:r>
        <w:t xml:space="preserve">Tanzania Dar es Salaam</w:t>
      </w:r>
      <w:r>
        <w:t xml:space="preserve"> </w:t>
      </w:r>
      <w:r>
        <w:t xml:space="preserve">proved foundational to shaping every strategic decision documented throughout this</w:t>
      </w:r>
      <w:r>
        <w:t xml:space="preserve"> </w:t>
      </w:r>
      <w:r>
        <w:t xml:space="preserve">Case Study</w:t>
      </w:r>
      <w:r>
        <w:t xml:space="preserve">.</w:t>
      </w:r>
    </w:p>
    <w:bookmarkEnd w:id="21"/>
    <w:bookmarkStart w:id="22" w:name="X57e181ec2d90d200b35d9ef26e3bb0aca7d2a2d"/>
    <w:p>
      <w:pPr>
        <w:pStyle w:val="Heading2"/>
      </w:pPr>
      <w:r>
        <w:t xml:space="preserve">The Project Manager’s Role &amp; Methodology Implementation</w:t>
      </w:r>
    </w:p>
    <w:p>
      <w:pPr>
        <w:pStyle w:val="FirstParagraph"/>
      </w:pPr>
      <w:r>
        <w:t xml:space="preserve">Central to the success narrative of this</w:t>
      </w:r>
      <w:r>
        <w:t xml:space="preserve"> </w:t>
      </w:r>
      <w:r>
        <w:t xml:space="preserve">Case Study</w:t>
      </w:r>
      <w:r>
        <w:t xml:space="preserve"> </w:t>
      </w:r>
      <w:r>
        <w:t xml:space="preserve">is the multifaceted operational role of the</w:t>
      </w:r>
      <w:r>
        <w:t xml:space="preserve"> </w:t>
      </w:r>
      <w:r>
        <w:t xml:space="preserve">Project Manager</w:t>
      </w:r>
      <w:r>
        <w:t xml:space="preserve">. Recognizing that rigid adherence to conventional waterfall models often fails in fast-paced urban settings, the</w:t>
      </w:r>
      <w:r>
        <w:t xml:space="preserve"> </w:t>
      </w:r>
      <w:r>
        <w:t xml:space="preserve">Project Manager</w:t>
      </w:r>
      <w:r>
        <w:t xml:space="preserve"> </w:t>
      </w:r>
      <w:r>
        <w:t xml:space="preserve">in</w:t>
      </w:r>
      <w:r>
        <w:t xml:space="preserve"> </w:t>
      </w:r>
      <w:r>
        <w:t xml:space="preserve">Tanzania Dar es Salaam</w:t>
      </w:r>
      <w:r>
        <w:t xml:space="preserve"> </w:t>
      </w:r>
      <w:r>
        <w:t xml:space="preserve">deliberately deployed a hybrid methodology that integrated agile iteration with predictive milestone tracking. This strategic pivot allowed for continuous scope refinement without compromising overarching delivery dates. Daily cross-functional syncs, bi-weekly sprint evaluations, and real-time performance dashboards were institutionalized from day one. Furthermore, the</w:t>
      </w:r>
      <w:r>
        <w:t xml:space="preserve"> </w:t>
      </w:r>
      <w:r>
        <w:t xml:space="preserve">Project Manager</w:t>
      </w:r>
      <w:r>
        <w:t xml:space="preserve"> </w:t>
      </w:r>
      <w:r>
        <w:t xml:space="preserve">prioritized capacity building by recruiting local technical talent from nearby universities and vocational training centers in</w:t>
      </w:r>
      <w:r>
        <w:t xml:space="preserve"> </w:t>
      </w:r>
      <w:r>
        <w:t xml:space="preserve">Tanzania Dar es Salaam</w:t>
      </w:r>
      <w:r>
        <w:t xml:space="preserve">. By embedding mentorship programs into the project lifecycle, the</w:t>
      </w:r>
      <w:r>
        <w:t xml:space="preserve"> </w:t>
      </w:r>
      <w:r>
        <w:t xml:space="preserve">Project Manager</w:t>
      </w:r>
      <w:r>
        <w:t xml:space="preserve"> </w:t>
      </w:r>
      <w:r>
        <w:t xml:space="preserve">ensured that knowledge transfer occurred organically. This dual focus on methodological flexibility and human capital development remains a cornerstone theme throughout this</w:t>
      </w:r>
      <w:r>
        <w:t xml:space="preserve"> </w:t>
      </w:r>
      <w:r>
        <w:t xml:space="preserve">Case Study</w:t>
      </w:r>
      <w:r>
        <w:t xml:space="preserve">.</w:t>
      </w:r>
    </w:p>
    <w:bookmarkEnd w:id="22"/>
    <w:bookmarkStart w:id="23" w:name="Xf20ee1567205000e918321523bded7d0239e979"/>
    <w:p>
      <w:pPr>
        <w:pStyle w:val="Heading2"/>
      </w:pPr>
      <w:r>
        <w:t xml:space="preserve">Operational Challenges &amp; Adaptive Solutions</w:t>
      </w:r>
    </w:p>
    <w:p>
      <w:pPr>
        <w:pStyle w:val="FirstParagraph"/>
      </w:pPr>
      <w:r>
        <w:t xml:space="preserve">No rigorous</w:t>
      </w:r>
      <w:r>
        <w:t xml:space="preserve"> </w:t>
      </w:r>
      <w:r>
        <w:t xml:space="preserve">Case Study</w:t>
      </w:r>
      <w:r>
        <w:t xml:space="preserve"> </w:t>
      </w:r>
      <w:r>
        <w:t xml:space="preserve">can ignore the friction between theoretical planning and ground-level execution. Throughout the initiative in</w:t>
      </w:r>
      <w:r>
        <w:t xml:space="preserve"> </w:t>
      </w:r>
      <w:r>
        <w:t xml:space="preserve">Tanzania Dar es Salaam</w:t>
      </w:r>
      <w:r>
        <w:t xml:space="preserve">, the assigned</w:t>
      </w:r>
      <w:r>
        <w:t xml:space="preserve"> </w:t>
      </w:r>
      <w:r>
        <w:t xml:space="preserve">Project Manager</w:t>
      </w:r>
      <w:r>
        <w:t xml:space="preserve"> </w:t>
      </w:r>
      <w:r>
        <w:t xml:space="preserve">navigated several persistent obstacles that threatened timeline integrity and budget stability. Hardware procurement delays emerged due to unpredictable import clearance procedures, while evolving municipal compliance requirements introduced intermittent regulatory bottlenecks. Additionally, varying levels of digital literacy among frontline administrative staff created adoption resistance. To counteract these disruptions, the</w:t>
      </w:r>
      <w:r>
        <w:t xml:space="preserve"> </w:t>
      </w:r>
      <w:r>
        <w:t xml:space="preserve">Project Manager</w:t>
      </w:r>
      <w:r>
        <w:t xml:space="preserve"> </w:t>
      </w:r>
      <w:r>
        <w:t xml:space="preserve">in</w:t>
      </w:r>
      <w:r>
        <w:t xml:space="preserve"> </w:t>
      </w:r>
      <w:r>
        <w:t xml:space="preserve">Tanzania Dar es Salaam</w:t>
      </w:r>
      <w:r>
        <w:t xml:space="preserve"> </w:t>
      </w:r>
      <w:r>
        <w:t xml:space="preserve">activated a tiered risk management framework that emphasized proactive stakeholder negotiation and supply chain diversification. Local vendor alliances were established to mitigate logistics delays, while dedicated government liaison officers were embedded directly into the core implementation team. The</w:t>
      </w:r>
      <w:r>
        <w:t xml:space="preserve"> </w:t>
      </w:r>
      <w:r>
        <w:t xml:space="preserve">Project Manager</w:t>
      </w:r>
      <w:r>
        <w:t xml:space="preserve"> </w:t>
      </w:r>
      <w:r>
        <w:t xml:space="preserve">also spearheaded targeted training workshops and produced Swahili-language operational manuals, ensuring that technological integration aligned seamlessly with the educational and linguistic context of</w:t>
      </w:r>
      <w:r>
        <w:t xml:space="preserve"> </w:t>
      </w:r>
      <w:r>
        <w:t xml:space="preserve">Tanzania Dar es Salaam</w:t>
      </w:r>
      <w:r>
        <w:t xml:space="preserve">. These tactical interventions transformed potential project failures into institutional learning milestones, a critical observation highlighted throughout this</w:t>
      </w:r>
      <w:r>
        <w:t xml:space="preserve"> </w:t>
      </w:r>
      <w:r>
        <w:t xml:space="preserve">Case Study</w:t>
      </w:r>
      <w:r>
        <w:t xml:space="preserve">.</w:t>
      </w:r>
    </w:p>
    <w:bookmarkEnd w:id="23"/>
    <w:bookmarkStart w:id="24" w:name="section"/>
    <w:p>
      <w:pPr>
        <w:pStyle w:val="Heading2"/>
      </w:pP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Tanzania Dar es Salaam</dc:title>
  <dc:creator/>
  <dc:language>en</dc:language>
  <cp:keywords/>
  <dcterms:created xsi:type="dcterms:W3CDTF">2026-07-29T07:38:09Z</dcterms:created>
  <dcterms:modified xsi:type="dcterms:W3CDTF">2026-07-29T07:38:09Z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