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3e81941a7452cfc9c220b4eec63c313fb1c3b59"/>
    <w:p>
      <w:pPr>
        <w:pStyle w:val="Heading1"/>
      </w:pPr>
      <w:r>
        <w:t xml:space="preserve">Case Study: Navigating Complexity in the United States Chicago Market</w:t>
      </w:r>
    </w:p>
    <w:p>
      <w:pPr>
        <w:pStyle w:val="FirstParagraph"/>
      </w:pPr>
      <w:r>
        <w:rPr>
          <w:iCs/>
          <w:i/>
          <w:bCs/>
          <w:b/>
        </w:rPr>
        <w:t xml:space="preserve">Note:</w:t>
      </w:r>
      <w:r>
        <w:t xml:space="preserve"> </w:t>
      </w:r>
      <w:r>
        <w:t xml:space="preserve">This document analyzes the critical role of a</w:t>
      </w:r>
      <w:r>
        <w:t xml:space="preserve"> </w:t>
      </w:r>
      <w:r>
        <w:t xml:space="preserve">Project Manager</w:t>
      </w:r>
      <w:r>
        <w:t xml:space="preserve"> </w:t>
      </w:r>
      <w:r>
        <w:t xml:space="preserve">within a major infrastructure development initiative located in</w:t>
      </w:r>
      <w:r>
        <w:t xml:space="preserve"> </w:t>
      </w:r>
      <w:r>
        <w:t xml:space="preserve">United States Chicago</w:t>
      </w:r>
      <w:r>
        <w:t xml:space="preserve">. It highlights the specific challenges, methodologies, and outcomes associated with high-stakes project execution in this dynamic region.</w:t>
      </w:r>
    </w:p>
    <w:bookmarkStart w:id="20" w:name="executive-summary"/>
    <w:p>
      <w:pPr>
        <w:pStyle w:val="Heading2"/>
      </w:pPr>
      <w:r>
        <w:t xml:space="preserve">1. Executive Summary</w:t>
      </w:r>
    </w:p>
    <w:p>
      <w:pPr>
        <w:pStyle w:val="FirstParagraph"/>
      </w:pPr>
      <w:r>
        <w:t xml:space="preserve">The city of Chicago has long been recognized as a hub of architectural innovation and logistical complexity. As the third-most populous city in the United States, it presents unique opportunities and formidable challenges for large-scale development projects. This case study focuses on "Project Horizon," a $450 million mixed-use development initiative situated in the heart of</w:t>
      </w:r>
      <w:r>
        <w:t xml:space="preserve"> </w:t>
      </w:r>
      <w:r>
        <w:rPr>
          <w:bCs/>
          <w:b/>
        </w:rPr>
        <w:t xml:space="preserve">United States Chicago</w:t>
      </w:r>
      <w:r>
        <w:t xml:space="preserve">. The primary objective of this document is to illustrate how effective leadership by a dedicated</w:t>
      </w:r>
      <w:r>
        <w:t xml:space="preserve"> </w:t>
      </w:r>
      <w:r>
        <w:rPr>
          <w:bCs/>
          <w:b/>
        </w:rPr>
        <w:t xml:space="preserve">Project Manager</w:t>
      </w:r>
      <w:r>
        <w:t xml:space="preserve"> </w:t>
      </w:r>
      <w:r>
        <w:t xml:space="preserve">can mitigate risks, ensure regulatory compliance, and deliver value in one of North America's most demanding urban environments.</w:t>
      </w:r>
    </w:p>
    <w:bookmarkEnd w:id="20"/>
    <w:bookmarkStart w:id="21" w:name="project-background-and-context"/>
    <w:p>
      <w:pPr>
        <w:pStyle w:val="Heading2"/>
      </w:pPr>
      <w:r>
        <w:t xml:space="preserve">2. Project Background and Context</w:t>
      </w:r>
    </w:p>
    <w:p>
      <w:pPr>
        <w:pStyle w:val="FirstParagraph"/>
      </w:pPr>
      <w:r>
        <w:rPr>
          <w:bCs/>
          <w:b/>
        </w:rPr>
        <w:t xml:space="preserve">Location Dynamics:</w:t>
      </w:r>
      <w:r>
        <w:t xml:space="preserve">United States Chicago. This area is characterized by historic industrial buildings, narrow streets, and a dense population. The geographical constraints of this specific location within the city significantly influenced the project scope.</w:t>
      </w:r>
    </w:p>
    <w:p>
      <w:pPr>
        <w:pStyle w:val="BodyText"/>
      </w:pPr>
      <w:r>
        <w:rPr>
          <w:bCs/>
          <w:b/>
        </w:rPr>
        <w:t xml:space="preserve">The Challenge:</w:t>
      </w:r>
      <w:r>
        <w:t xml:space="preserve"> </w:t>
      </w:r>
      <w:r>
        <w:t xml:space="preserve">The client required the transformation of a decommissioned warehouse into a modern sustainable office complex with ground-floor retail spaces. However, the project faced immediate hurdles: strict historical preservation laws enforced by local municipal authorities, tight deadlines due to seasonal weather patterns common in the Midwest, and a highly unionized labor force that required precise scheduling to avoid bottlenecks.</w:t>
      </w:r>
    </w:p>
    <w:bookmarkEnd w:id="21"/>
    <w:bookmarkStart w:id="24" w:name="the-role-of-the-project-manager"/>
    <w:p>
      <w:pPr>
        <w:pStyle w:val="Heading2"/>
      </w:pPr>
      <w:r>
        <w:t xml:space="preserve">3. The Role of the Project Manager</w:t>
      </w:r>
    </w:p>
    <w:p>
      <w:pPr>
        <w:pStyle w:val="FirstParagraph"/>
      </w:pPr>
      <w:r>
        <w:t xml:space="preserve">In this complex environment, the</w:t>
      </w:r>
      <w:r>
        <w:t xml:space="preserve"> </w:t>
      </w:r>
      <w:r>
        <w:rPr>
          <w:bCs/>
          <w:b/>
        </w:rPr>
        <w:t xml:space="preserve">Project Manager</w:t>
      </w:r>
      <w:r>
        <w:t xml:space="preserve"> </w:t>
      </w:r>
      <w:r>
        <w:t xml:space="preserve">was not merely an administrator but a strategic navigator. The role expanded beyond traditional scope, time, and cost management to encompass stakeholder diplomacy and local regulatory navigation.</w:t>
      </w:r>
    </w:p>
    <w:bookmarkStart w:id="22" w:name="Xd9951a94925fbb4d0a066d4ba385b46a89c31c1"/>
    <w:p>
      <w:pPr>
        <w:pStyle w:val="Heading3"/>
      </w:pPr>
      <w:r>
        <w:t xml:space="preserve">3.1 Stakeholder Management in United States Chicago</w:t>
      </w:r>
    </w:p>
    <w:p>
      <w:pPr>
        <w:pStyle w:val="FirstParagraph"/>
      </w:pPr>
      <w:r>
        <w:t xml:space="preserve">A primary responsibility of the</w:t>
      </w:r>
      <w:r>
        <w:t xml:space="preserve"> </w:t>
      </w:r>
      <w:r>
        <w:rPr>
          <w:bCs/>
          <w:b/>
        </w:rPr>
        <w:t xml:space="preserve">Project Manager</w:t>
      </w:r>
      <w:r>
        <w:t xml:space="preserve"> </w:t>
      </w:r>
      <w:r>
        <w:t xml:space="preserve">was managing relationships with a diverse array of stakeholders. In the context of</w:t>
      </w:r>
      <w:r>
        <w:t xml:space="preserve"> </w:t>
      </w:r>
      <w:r>
        <w:rPr>
          <w:bCs/>
          <w:b/>
        </w:rPr>
        <w:t xml:space="preserve">United States Chicago</w:t>
      </w:r>
      <w:r>
        <w:t xml:space="preserve">, this included:</w:t>
      </w:r>
    </w:p>
    <w:p>
      <w:pPr>
        <w:numPr>
          <w:ilvl w:val="0"/>
          <w:numId w:val="1001"/>
        </w:numPr>
        <w:pStyle w:val="Compact"/>
      </w:pPr>
      <w:r>
        <w:rPr>
          <w:bCs/>
          <w:b/>
        </w:rPr>
        <w:t xml:space="preserve">Municipal Authorities:</w:t>
      </w:r>
      <w:r>
        <w:t xml:space="preserve"> </w:t>
      </w:r>
      <w:r>
        <w:t xml:space="preserve">Liaising with city planning departments to secure necessary permits for facade changes and structural modifications.</w:t>
      </w:r>
    </w:p>
    <w:p>
      <w:pPr>
        <w:numPr>
          <w:ilvl w:val="0"/>
          <w:numId w:val="1001"/>
        </w:numPr>
        <w:pStyle w:val="Compact"/>
      </w:pPr>
      <w:r>
        <w:rPr>
          <w:bCs/>
          <w:b/>
        </w:rPr>
        <w:t xml:space="preserve">Community Groups:</w:t>
      </w:r>
      <w:r>
        <w:t xml:space="preserve">Project Manager implemented a community outreach program that held monthly town halls, ensuring transparency and mitigating local opposition.</w:t>
      </w:r>
    </w:p>
    <w:p>
      <w:pPr>
        <w:numPr>
          <w:ilvl w:val="0"/>
          <w:numId w:val="1001"/>
        </w:numPr>
        <w:pStyle w:val="Compact"/>
      </w:pPr>
      <w:r>
        <w:rPr>
          <w:bCs/>
          <w:b/>
        </w:rPr>
        <w:t xml:space="preserve">Labor Unions:</w:t>
      </w:r>
    </w:p>
    <w:bookmarkEnd w:id="22"/>
    <w:bookmarkStart w:id="23" w:name="risk-mitigation-and-adaptability"/>
    <w:p>
      <w:pPr>
        <w:pStyle w:val="Heading3"/>
      </w:pPr>
      <w:r>
        <w:t xml:space="preserve">3.2 Risk Mitigation and Adaptability</w:t>
      </w:r>
    </w:p>
    <w:p>
      <w:pPr>
        <w:pStyle w:val="FirstParagraph"/>
      </w:pPr>
      <w:r>
        <w:t xml:space="preserve">The Midwest climate presents significant risks, particularly regarding winter freezes which can halt exterior work. The</w:t>
      </w:r>
      <w:r>
        <w:t xml:space="preserve"> </w:t>
      </w:r>
      <w:r>
        <w:rPr>
          <w:bCs/>
          <w:b/>
        </w:rPr>
        <w:t xml:space="preserve">Project Manager</w:t>
      </w:r>
      <w:r>
        <w:t xml:space="preserve"> </w:t>
      </w:r>
      <w:r>
        <w:t xml:space="preserve">adopted an Agile-Hybrid approach, allowing for flexibility in scheduling interior tasks when weather conditions deteriorated. By identifying potential delays early, the</w:t>
      </w:r>
      <w:r>
        <w:t xml:space="preserve"> </w:t>
      </w:r>
      <w:r>
        <w:rPr>
          <w:bCs/>
          <w:b/>
        </w:rPr>
        <w:t xml:space="preserve">Project Manager</w:t>
      </w:r>
      <w:r>
        <w:t xml:space="preserve"> </w:t>
      </w:r>
      <w:r>
        <w:t xml:space="preserve">reallocated resources to indoor finishing trades, ensuring that the critical path remained unaffected.</w:t>
      </w:r>
    </w:p>
    <w:bookmarkEnd w:id="23"/>
    <w:bookmarkEnd w:id="24"/>
    <w:bookmarkStart w:id="25" w:name="methodology-and-execution"/>
    <w:p>
      <w:pPr>
        <w:pStyle w:val="Heading2"/>
      </w:pPr>
      <w:r>
        <w:t xml:space="preserve">4. Methodology and Execution</w:t>
      </w:r>
    </w:p>
    <w:p>
      <w:pPr>
        <w:pStyle w:val="FirstParagraph"/>
      </w:pPr>
      <w:r>
        <w:t xml:space="preserve">To deliver Project Horizon successfully within the constraints of operating in</w:t>
      </w:r>
      <w:r>
        <w:t xml:space="preserve"> </w:t>
      </w:r>
      <w:r>
        <w:rPr>
          <w:bCs/>
          <w:b/>
        </w:rPr>
        <w:t xml:space="preserve">United States Chicago</w:t>
      </w:r>
      <w:r>
        <w:t xml:space="preserve">, the project team utilized a combination of Lean Construction principles and Building Information Modeling (BIM).</w:t>
      </w:r>
    </w:p>
    <w:p>
      <w:pPr>
        <w:pStyle w:val="BodyText"/>
      </w:pPr>
      <w:r>
        <w:rPr>
          <w:bCs/>
          <w:b/>
        </w:rPr>
        <w:t xml:space="preserve">BIM Integration:</w:t>
      </w:r>
      <w:r>
        <w:t xml:space="preserve"> </w:t>
      </w:r>
      <w:r>
        <w:t xml:space="preserve">The</w:t>
      </w:r>
      <w:r>
        <w:t xml:space="preserve"> </w:t>
      </w:r>
      <w:r>
        <w:rPr>
          <w:bCs/>
          <w:b/>
        </w:rPr>
        <w:t xml:space="preserve">Project Manager</w:t>
      </w:r>
      <w:r>
        <w:t xml:space="preserve"> </w:t>
      </w:r>
      <w:r>
        <w:t xml:space="preserve">mandated the use of BIM for clash detection before ground was broken. This proactive measure identified conflicts between HVAC systems and structural beams that would have been costly to rectify on-site. Given the tight spaces inherent in adaptive reuse projects in cities like Chicago, this precision was vital.</w:t>
      </w:r>
    </w:p>
    <w:p>
      <w:pPr>
        <w:pStyle w:val="BodyText"/>
      </w:pPr>
      <w:r>
        <w:rPr>
          <w:bCs/>
          <w:b/>
        </w:rPr>
        <w:t xml:space="preserve">Sustainable Practices:</w:t>
      </w:r>
      <w:r>
        <w:t xml:space="preserve"> </w:t>
      </w:r>
      <w:r>
        <w:t xml:space="preserve">Aligning with Chicago’s Green Alleys program and local sustainability goals, the</w:t>
      </w:r>
      <w:r>
        <w:t xml:space="preserve"> </w:t>
      </w:r>
      <w:r>
        <w:rPr>
          <w:bCs/>
          <w:b/>
        </w:rPr>
        <w:t xml:space="preserve">Project Manager</w:t>
      </w:r>
      <w:r>
        <w:t xml:space="preserve"> </w:t>
      </w:r>
      <w:r>
        <w:t xml:space="preserve">oversaw the implementation of LEED Gold certification standards. This involved sourcing materials locally where possible to reduce carbon footprint and managing waste disposal in accordance with city ordinances.</w:t>
      </w:r>
    </w:p>
    <w:bookmarkEnd w:id="25"/>
    <w:bookmarkStart w:id="26" w:name="challenges-encountered"/>
    <w:p>
      <w:pPr>
        <w:pStyle w:val="Heading2"/>
      </w:pPr>
      <w:r>
        <w:t xml:space="preserve">5. Challenges Encountered</w:t>
      </w:r>
    </w:p>
    <w:p>
      <w:pPr>
        <w:pStyle w:val="FirstParagraph"/>
      </w:pPr>
      <w:r>
        <w:t xml:space="preserve">No major project is without its obstacles. The following challenges were specifically encountered during the execution phase in</w:t>
      </w:r>
      <w:r>
        <w:t xml:space="preserve"> </w:t>
      </w:r>
      <w:r>
        <w:rPr>
          <w:bCs/>
          <w:b/>
        </w:rPr>
        <w:t xml:space="preserve">United States Chicago</w:t>
      </w:r>
      <w:r>
        <w:t xml:space="preserve">:</w:t>
      </w:r>
    </w:p>
    <w:p>
      <w:pPr>
        <w:numPr>
          <w:ilvl w:val="0"/>
          <w:numId w:val="1002"/>
        </w:numPr>
        <w:pStyle w:val="Compact"/>
      </w:pPr>
      <w:r>
        <w:rPr>
          <w:bCs/>
          <w:b/>
        </w:rPr>
        <w:t xml:space="preserve">Labor Shortages:</w:t>
      </w:r>
      <w:r>
        <w:t xml:space="preserve">Project Manager responded by offering premium incentives to attract talent from surrounding states and cross-training existing workers.</w:t>
      </w:r>
    </w:p>
    <w:p>
      <w:pPr>
        <w:numPr>
          <w:ilvl w:val="0"/>
          <w:numId w:val="1002"/>
        </w:numPr>
        <w:pStyle w:val="Compact"/>
      </w:pPr>
      <w:r>
        <w:rPr>
          <w:bCs/>
          <w:b/>
        </w:rPr>
        <w:t xml:space="preserve">Supply Chain Disruptions:Project Manager</w:t>
      </w:r>
      <w:r>
        <w:t xml:space="preserve"> </w:t>
      </w:r>
      <w:r>
        <w:t xml:space="preserve">quickly identified a domestic supplier, albeit at a higher cost, but negotiated volume discounts on other materials to offset the expense.</w:t>
      </w:r>
    </w:p>
    <w:p>
      <w:pPr>
        <w:numPr>
          <w:ilvl w:val="0"/>
          <w:numId w:val="1002"/>
        </w:numPr>
        <w:pStyle w:val="Compact"/>
      </w:pPr>
      <w:r>
        <w:t xml:space="preserve">Regulatory Changes:Project Manager facilitated rapid communication between architects and city inspectors to implement compliant solutions without significant schedule slippage.</w:t>
      </w:r>
    </w:p>
    <w:bookmarkEnd w:id="26"/>
    <w:bookmarkStart w:id="27" w:name="outcomes-and-impact"/>
    <w:p>
      <w:pPr>
        <w:pStyle w:val="Heading2"/>
      </w:pPr>
      <w:r>
        <w:t xml:space="preserve">6. Outcomes and Impact</w:t>
      </w:r>
    </w:p>
    <w:p>
      <w:pPr>
        <w:pStyle w:val="FirstParagraph"/>
      </w:pPr>
      <w:r>
        <w:t xml:space="preserve">The successful completion of Project Horizon stands as a testament to the efficacy of proactive project management in dense urban environments.</w:t>
      </w:r>
    </w:p>
    <w:p>
      <w:pPr>
        <w:numPr>
          <w:ilvl w:val="0"/>
          <w:numId w:val="1003"/>
        </w:numPr>
        <w:pStyle w:val="Compact"/>
      </w:pPr>
      <w:r>
        <w:t xml:space="preserve">Schedule Adherence: The project was completed within two weeks of the original deadline, despite significant winter weather disruptions.</w:t>
      </w:r>
    </w:p>
    <w:p>
      <w:pPr>
        <w:numPr>
          <w:ilvl w:val="0"/>
          <w:numId w:val="1003"/>
        </w:numPr>
        <w:pStyle w:val="Compact"/>
      </w:pPr>
      <w:r>
        <w:t xml:space="preserve">Budget Performance: The final cost came in at 2% under budget, largely due to efficient resource allocation managed by the</w:t>
      </w:r>
      <w:r>
        <w:t xml:space="preserve"> </w:t>
      </w:r>
      <w:r>
        <w:rPr>
          <w:bCs/>
          <w:b/>
        </w:rPr>
        <w:t xml:space="preserve">Project Manager</w:t>
      </w:r>
      <w:r>
        <w:t xml:space="preserve">.</w:t>
      </w:r>
    </w:p>
    <w:p>
      <w:pPr>
        <w:numPr>
          <w:ilvl w:val="0"/>
          <w:numId w:val="1003"/>
        </w:numPr>
        <w:pStyle w:val="Compact"/>
      </w:pPr>
      <w:r>
        <w:t xml:space="preserve">Social License: Community feedback was overwhelmingly positive. The regular engagement strategy employed by the</w:t>
      </w:r>
    </w:p>
    <w:p>
      <w:pPr>
        <w:numPr>
          <w:ilvl w:val="0"/>
          <w:numId w:val="1000"/>
        </w:numPr>
        <w:pStyle w:val="Compact"/>
      </w:pPr>
      <w:r>
        <w:t xml:space="preserve">Project Manager fostered goodwill, resulting in no work stoppages or protests.</w:t>
      </w:r>
    </w:p>
    <w:bookmarkEnd w:id="27"/>
    <w:bookmarkStart w:id="28" w:name="lessons-learned-for-future-initiatives"/>
    <w:p>
      <w:pPr>
        <w:pStyle w:val="Heading2"/>
      </w:pPr>
      <w:r>
        <w:t xml:space="preserve">7. Lessons Learned for Future Initiatives</w:t>
      </w:r>
    </w:p>
    <w:p>
      <w:pPr>
        <w:pStyle w:val="FirstParagraph"/>
      </w:pPr>
      <w:r>
        <w:t xml:space="preserve">This case study offers several key takeaways for organizations planning projects in similar markets across the United States and particularly within major metropolitan areas like Chicago:</w:t>
      </w:r>
    </w:p>
    <w:p>
      <w:pPr>
        <w:pStyle w:val="BlockText"/>
      </w:pPr>
      <w:r>
        <w:rPr>
          <w:bCs/>
          <w:b/>
        </w:rPr>
        <w:t xml:space="preserve">"Local Knowledge is Global Competence."</w:t>
      </w:r>
    </w:p>
    <w:p>
      <w:pPr>
        <w:pStyle w:val="FirstParagraph"/>
      </w:pPr>
      <w:r>
        <w:t xml:space="preserve">The success of the project was heavily dependent on the</w:t>
      </w:r>
      <w:r>
        <w:t xml:space="preserve"> </w:t>
      </w:r>
      <w:r>
        <w:rPr>
          <w:bCs/>
          <w:b/>
        </w:rPr>
        <w:t xml:space="preserve">Project Manager</w:t>
      </w:r>
      <w:r>
        <w:t xml:space="preserve">'s ability to understand the local nuances of operating in</w:t>
      </w:r>
    </w:p>
    <w:p>
      <w:pPr>
        <w:pStyle w:val="BodyText"/>
      </w:pPr>
      <w:r>
        <w:t xml:space="preserve">United States Chicago. This includes understanding labor dynamics, weather patterns, and regulatory frameworks. Generalist approaches often fail in such specific contexts; therefore, hiring or consulting with professionals who possess deep regional expertise is crucial.</w:t>
      </w:r>
    </w:p>
    <w:p>
      <w:pPr>
        <w:pStyle w:val="BodyText"/>
      </w:pPr>
      <w:r>
        <w:t xml:space="preserve">Furthermore, the integration of technology (BIM) must be paired with robust human communication channels. While digital tools provide data, it is the human element of stakeholder management that resolves conflicts and maintains momentum.</w:t>
      </w:r>
    </w:p>
    <w:bookmarkEnd w:id="28"/>
    <w:bookmarkStart w:id="29" w:name="conclusion"/>
    <w:p>
      <w:pPr>
        <w:pStyle w:val="Heading2"/>
      </w:pPr>
      <w:r>
        <w:t xml:space="preserve">8. Conclusion</w:t>
      </w:r>
    </w:p>
    <w:p>
      <w:pPr>
        <w:pStyle w:val="FirstParagraph"/>
      </w:pPr>
      <w:r>
        <w:t xml:space="preserve">The case of Project Horizon demonstrates that a skilled</w:t>
      </w:r>
      <w:r>
        <w:t xml:space="preserve"> </w:t>
      </w:r>
      <w:r>
        <w:rPr>
          <w:bCs/>
          <w:b/>
        </w:rPr>
        <w:t xml:space="preserve">Project Manager</w:t>
      </w:r>
      <w:r>
        <w:t xml:space="preserve"> </w:t>
      </w:r>
      <w:r>
        <w:t xml:space="preserve">is the linchpin of successful development in complex urban landscapes. By effectively navigating the regulatory, logistical, and social complexities inherent to projects in</w:t>
      </w:r>
    </w:p>
    <w:p>
      <w:pPr>
        <w:pStyle w:val="BodyText"/>
      </w:pPr>
      <w:r>
        <w:t xml:space="preserve">United States Chicago, the project team delivered a landmark achievement that benefits both the client and the community.</w:t>
      </w:r>
    </w:p>
    <w:p>
      <w:pPr>
        <w:pStyle w:val="BodyText"/>
      </w:pPr>
      <w:r>
        <w:t xml:space="preserve">For future ventures, it is imperative to view project management not just as a technical function, but as a strategic discipline that requires cultural intelligence, adaptability, and rigorous risk management. The challenges faced in Chicago are emblematic of those found in major global cities; thus, the methodologies outlined here serve as a replicable framework for success elsewhere.</w:t>
      </w:r>
    </w:p>
    <w:p>
      <w:r>
        <w:pict>
          <v:rect style="width:0;height:1.5pt" o:hralign="center" o:hrstd="t" o:hr="t"/>
        </w:pict>
      </w:r>
    </w:p>
    <w:p>
      <w:pPr>
        <w:pStyle w:val="FirstParagraph"/>
      </w:pPr>
      <w:r>
        <w:rPr>
          <w:iCs/>
          <w:i/>
        </w:rPr>
        <w:t xml:space="preserve">This case study is intended for educational and professional reference purposes regarding project management best practices in urban development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United States Chicago</dc:title>
  <dc:creator/>
  <dc:language>en</dc:language>
  <cp:keywords/>
  <dcterms:created xsi:type="dcterms:W3CDTF">2026-07-29T04:25:22Z</dcterms:created>
  <dcterms:modified xsi:type="dcterms:W3CDTF">2026-07-29T04:25:22Z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