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ase-study-analysis"/>
    <w:p>
      <w:pPr>
        <w:pStyle w:val="Heading1"/>
      </w:pPr>
      <w:r>
        <w:t xml:space="preserve">CASE STUDY ANALYSIS:</w:t>
      </w:r>
    </w:p>
    <w:p>
      <w:pPr>
        <w:pStyle w:val="FirstParagraph"/>
      </w:pPr>
      <w:r>
        <w:rPr>
          <w:bCs/>
          <w:b/>
        </w:rPr>
        <w:t xml:space="preserve">Title:</w:t>
      </w:r>
      <w:r>
        <w:t xml:space="preserve"> </w:t>
      </w:r>
      <w:r>
        <w:t xml:space="preserve">Navigating Complexity: The Role of the Project Manager in United States Miami’s Infrastructure Renaissance.</w:t>
      </w:r>
      <w:r>
        <w:br/>
      </w:r>
      <w:r>
        <w:rPr>
          <w:bCs/>
          <w:b/>
        </w:rPr>
        <w:t xml:space="preserve">Date:</w:t>
      </w:r>
      <w:r>
        <w:t xml:space="preserve"> </w:t>
      </w:r>
      <w:r>
        <w:t xml:space="preserve">October 2023</w:t>
      </w:r>
      <w:r>
        <w:br/>
      </w:r>
      <w:r>
        <w:rPr>
          <w:bCs/>
          <w:b/>
        </w:rPr>
        <w:t xml:space="preserve">Subject Focus:</w:t>
      </w:r>
      <w:r>
        <w:t xml:space="preserve"> </w:t>
      </w:r>
      <w:r>
        <w:t xml:space="preserve">Project Manager Leadership, Stakeholder Management, and Regional Adaptation in United States Miami</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the role of a dedicated</w:t>
      </w:r>
      <w:r>
        <w:t xml:space="preserve"> </w:t>
      </w:r>
      <w:r>
        <w:rPr>
          <w:bCs/>
          <w:b/>
        </w:rPr>
        <w:t xml:space="preserve">Project Manager</w:t>
      </w:r>
      <w:r>
        <w:t xml:space="preserve">, explores the intricate dynamics of large-scale infrastructure development within a highly specific geographic and economic context:</w:t>
      </w:r>
    </w:p>
    <w:p>
      <w:pPr>
        <w:pStyle w:val="BodyText"/>
      </w:pPr>
      <w:r>
        <w:t xml:space="preserve">United States Miami. As one of the fastest-growing metropolitan areas in North America, Miami presents unique challenges related to climate resilience, rapid urbanization, and diverse stakeholder expectations. This document analyzes how effective project management strategies can mitigate risks associated with sea-level rise, regulatory compliance in South Florida counties , and the logistical demands of a high-density urban environment.</w:t>
      </w:r>
    </w:p>
    <w:bookmarkEnd w:id="20"/>
    <w:bookmarkStart w:id="21" w:name="X2c9af35e9caeb0d82e7387474444f5e60ded880"/>
    <w:p>
      <w:pPr>
        <w:pStyle w:val="Heading2"/>
      </w:pPr>
      <w:r>
        <w:t xml:space="preserve">2. Background: The Context of United States Miami</w:t>
      </w:r>
    </w:p>
    <w:p>
      <w:pPr>
        <w:pStyle w:val="FirstParagraph"/>
      </w:pPr>
      <w:r>
        <w:t xml:space="preserve">Miami has transformed from a seasonal tourist destination into a global hub for finance, commerce, culture, and international trade. Consequently the</w:t>
      </w:r>
      <w:r>
        <w:t xml:space="preserve"> </w:t>
      </w:r>
      <w:r>
        <w:rPr>
          <w:bCs/>
          <w:b/>
        </w:rPr>
        <w:t xml:space="preserve">United States Miami</w:t>
      </w:r>
      <w:r>
        <w:t xml:space="preserve">, region is experiencing unprecedented construction booms. However this growth occurs against the backdrop of significant environmental vulnerabilities. The city sits on porous limestone aquifers making it susceptible to flooding and saltwater intrusion.</w:t>
      </w:r>
    </w:p>
    <w:p>
      <w:pPr>
        <w:pStyle w:val="BodyText"/>
      </w:pPr>
      <w:r>
        <w:t xml:space="preserve">In this landscape ,the</w:t>
      </w:r>
      <w:r>
        <w:t xml:space="preserve"> </w:t>
      </w:r>
      <w:r>
        <w:rPr>
          <w:bCs/>
          <w:b/>
        </w:rPr>
        <w:t xml:space="preserve">Project Manager</w:t>
      </w:r>
      <w:r>
        <w:t xml:space="preserve"> </w:t>
      </w:r>
      <w:r>
        <w:t xml:space="preserve">does not merely oversee schedules and budgets; they act as a custodian of community trust, environmental sustainability, and technological innovation. The need for specialized management expertise is critical because standard construction protocols often fail when applied to Miami’s unique hydrological and regulatory conditions.</w:t>
      </w:r>
    </w:p>
    <w:bookmarkEnd w:id="21"/>
    <w:bookmarkStart w:id="22" w:name="X90b5c50df3a9fc12a9dc29980f14d7ef132d36c"/>
    <w:p>
      <w:pPr>
        <w:pStyle w:val="Heading2"/>
      </w:pPr>
      <w:r>
        <w:t xml:space="preserve">3. Project Overview: The "Miami Resilience Corridor"</w:t>
      </w:r>
    </w:p>
    <w:p>
      <w:pPr>
        <w:pStyle w:val="FirstParagraph"/>
      </w:pPr>
      <w:r>
        <w:t xml:space="preserve">The subject of this</w:t>
      </w:r>
      <w:r>
        <w:t xml:space="preserve"> </w:t>
      </w:r>
      <w:r>
        <w:rPr>
          <w:bCs/>
          <w:b/>
        </w:rPr>
        <w:t xml:space="preserve">CASE STUDY</w:t>
      </w:r>
      <w:r>
        <w:t xml:space="preserve"> </w:t>
      </w:r>
      <w:r>
        <w:t xml:space="preserve">is the "Miami Resilience Corridor," a multi-phase infrastructure project aimed at upgrading drainage systems, elevating roadways, and integrating smart technology into traffic management across three major districts in</w:t>
      </w:r>
    </w:p>
    <w:p>
      <w:pPr>
        <w:pStyle w:val="BodyText"/>
      </w:pPr>
      <w:r>
        <w:t xml:space="preserve">United States Miami. The total budget exceeds $250 million with a projected timeline of four years. The primary objective is to enhance flood protection while minimizing disruption to local businesses and residents.</w:t>
      </w:r>
    </w:p>
    <w:p>
      <w:pPr>
        <w:pStyle w:val="BodyText"/>
      </w:pPr>
      <w:r>
        <w:t xml:space="preserve">The</w:t>
      </w:r>
    </w:p>
    <w:p>
      <w:pPr>
        <w:pStyle w:val="BodyText"/>
      </w:pPr>
      <w:r>
        <w:t xml:space="preserve">Project Manager, tasked with leading this initiative, faced immediate hurdles:</w:t>
      </w:r>
    </w:p>
    <w:p>
      <w:pPr>
        <w:numPr>
          <w:ilvl w:val="0"/>
          <w:numId w:val="1001"/>
        </w:numPr>
        <w:pStyle w:val="Compact"/>
      </w:pPr>
      <w:r>
        <w:rPr>
          <w:bCs/>
          <w:b/>
        </w:rPr>
        <w:t xml:space="preserve">Climatic Urgency:</w:t>
      </w:r>
      <w:r>
        <w:t xml:space="preserve"> </w:t>
      </w:r>
      <w:r>
        <w:t xml:space="preserve">Work windows were limited by the hurricane season (June-November).</w:t>
      </w:r>
    </w:p>
    <w:p>
      <w:pPr>
        <w:numPr>
          <w:ilvl w:val="0"/>
          <w:numId w:val="1001"/>
        </w:numPr>
        <w:pStyle w:val="Compact"/>
      </w:pPr>
      <w:r>
        <w:rPr>
          <w:bCs/>
          <w:b/>
        </w:rPr>
        <w:t xml:space="preserve">Dense Urban Fabric:</w:t>
      </w:r>
      <w:r>
        <w:t xml:space="preserve"> </w:t>
      </w:r>
      <w:r>
        <w:t xml:space="preserve">Construction zones intersected with high-traffic commercial areas and residential neighborhoods.</w:t>
      </w:r>
    </w:p>
    <w:p>
      <w:pPr>
        <w:numPr>
          <w:ilvl w:val="0"/>
          <w:numId w:val="1001"/>
        </w:numPr>
        <w:pStyle w:val="Compact"/>
      </w:pPr>
      <w:r>
        <w:rPr>
          <w:bCs/>
          <w:b/>
        </w:rPr>
        <w:t xml:space="preserve">Regulatory Complexity</w:t>
      </w:r>
      <w:r>
        <w:t xml:space="preserve">: Compliance required coordination between city councils, county regulators , federal FEMA guidelines and local community boards.</w:t>
      </w:r>
    </w:p>
    <w:bookmarkEnd w:id="22"/>
    <w:bookmarkStart w:id="27" w:name="X6d5308cd8b843a2fde38386946ccf18e840c958"/>
    <w:p>
      <w:pPr>
        <w:pStyle w:val="Heading2"/>
      </w:pPr>
      <w:r>
        <w:t xml:space="preserve">4. The Role of the Project Manager in United States Miami</w:t>
      </w:r>
    </w:p>
    <w:p>
      <w:pPr>
        <w:pStyle w:val="FirstParagraph"/>
      </w:pPr>
      <w:r>
        <w:t xml:space="preserve">In analyzing this scenario we highlight four key competencies that define successful project management in this region.</w:t>
      </w:r>
    </w:p>
    <w:bookmarkStart w:id="23" w:name="Xdd0a8e6291407a64434de7750c07c067f0f29c7"/>
    <w:p>
      <w:pPr>
        <w:pStyle w:val="Heading3"/>
      </w:pPr>
      <w:r>
        <w:t xml:space="preserve">A. Strategic Risk Mitigation and Climate Adaptation</w:t>
      </w:r>
    </w:p>
    <w:p>
      <w:pPr>
        <w:pStyle w:val="FirstParagraph"/>
      </w:pPr>
      <w:r>
        <w:t xml:space="preserve">The</w:t>
      </w:r>
      <w:r>
        <w:t xml:space="preserve"> </w:t>
      </w:r>
      <w:r>
        <w:rPr>
          <w:bCs/>
          <w:b/>
        </w:rPr>
        <w:t xml:space="preserve">Project Manager</w:t>
      </w:r>
      <w:r>
        <w:t xml:space="preserve"> </w:t>
      </w:r>
      <w:r>
        <w:t xml:space="preserve">must integrate climate risk assessment into every phase of planning. In</w:t>
      </w:r>
    </w:p>
    <w:p>
      <w:pPr>
        <w:pStyle w:val="BodyText"/>
      </w:pPr>
      <w:r>
        <w:t xml:space="preserve">United States Miami, weather delays are not anomalies; they are predictable variables. The PM implemented a dynamic scheduling system that allowed for rapid resequencing of tasks during heavy rains or storm warnings. By prioritizing underground utility work before the wet season and structural elevation during drier months, the team maintained 92% schedule adherence despite seasonal disruptions.</w:t>
      </w:r>
    </w:p>
    <w:bookmarkEnd w:id="23"/>
    <w:bookmarkStart w:id="24" w:name="X0e029c790bc3780f6b1cf8bc19e2533ec42fc1a"/>
    <w:p>
      <w:pPr>
        <w:pStyle w:val="Heading3"/>
      </w:pPr>
      <w:r>
        <w:t xml:space="preserve">B. Stakeholder Engagement in a Diverse Community</w:t>
      </w:r>
    </w:p>
    <w:p>
      <w:pPr>
        <w:pStyle w:val="FirstParagraph"/>
      </w:pPr>
      <w:r>
        <w:t xml:space="preserve">Miami’s population is culturally and linguistically diverse. The</w:t>
      </w:r>
    </w:p>
    <w:p>
      <w:pPr>
        <w:pStyle w:val="BodyText"/>
      </w:pPr>
      <w:r>
        <w:t xml:space="preserve">Project Manager established a robust community liaison program, employing bilingual coordinators to ensure transparent communication with residents and small business owners who were affected by road closures. Regular town halls held in various districts across</w:t>
      </w:r>
    </w:p>
    <w:p>
      <w:pPr>
        <w:pStyle w:val="BodyText"/>
      </w:pPr>
      <w:r>
        <w:t xml:space="preserve">United States Miami fostered trust and reduced opposition to the project. This proactive engagement was crucial for maintaining social license to operate.</w:t>
      </w:r>
    </w:p>
    <w:bookmarkEnd w:id="24"/>
    <w:bookmarkStart w:id="25" w:name="c.-regulatory-navigation-and-compliance"/>
    <w:p>
      <w:pPr>
        <w:pStyle w:val="Heading3"/>
      </w:pPr>
      <w:r>
        <w:t xml:space="preserve">C. Regulatory Navigation and Compliance</w:t>
      </w:r>
    </w:p>
    <w:p>
      <w:pPr>
        <w:pStyle w:val="FirstParagraph"/>
      </w:pPr>
      <w:r>
        <w:t xml:space="preserve">The regulatory environment in South Florida is stringent, particularly concerning environmental impact statements and historic preservation rules where applicable. The</w:t>
      </w:r>
    </w:p>
    <w:p>
      <w:pPr>
        <w:pStyle w:val="BodyText"/>
      </w:pPr>
      <w:r>
        <w:t xml:space="preserve">Project Manager developed a compliance matrix that aligned with both municipal codes of Miami-Dade County and federal requirements. By involving legal experts early in the design phase, the team avoided costly redesigns and permit delays.</w:t>
      </w:r>
    </w:p>
    <w:bookmarkEnd w:id="25"/>
    <w:bookmarkStart w:id="26" w:name="d.-technology-integration-for-efficiency"/>
    <w:p>
      <w:pPr>
        <w:pStyle w:val="Heading3"/>
      </w:pPr>
      <w:r>
        <w:t xml:space="preserve">D. Technology Integration for Efficiency</w:t>
      </w:r>
    </w:p>
    <w:p>
      <w:pPr>
        <w:pStyle w:val="FirstParagraph"/>
      </w:pPr>
      <w:r>
        <w:t xml:space="preserve">To manage logistics in congested areas, the</w:t>
      </w:r>
    </w:p>
    <w:p>
      <w:pPr>
        <w:pStyle w:val="BodyText"/>
      </w:pPr>
      <w:r>
        <w:t xml:space="preserve">Project Manager deployed Building Information Modeling (BIM) and drone surveying technologies. These tools provided real-time data on progress and potential conflicts underground. Furthermore smart traffic management algorithms were used to adjust signal timings around construction sites , reducing commute delays for thousands of commuters in</w:t>
      </w:r>
    </w:p>
    <w:p>
      <w:pPr>
        <w:pStyle w:val="BodyText"/>
      </w:pPr>
      <w:r>
        <w:t xml:space="preserve">United States Miami.</w:t>
      </w:r>
    </w:p>
    <w:bookmarkEnd w:id="26"/>
    <w:bookmarkEnd w:id="27"/>
    <w:bookmarkStart w:id="28" w:name="Xed71b1729541371f9c79e0c4b2fa4d81b0ea938"/>
    <w:p>
      <w:pPr>
        <w:pStyle w:val="Heading2"/>
      </w:pPr>
      <w:r>
        <w:t xml:space="preserve">5. Challenges Encountered and Solutions Implemented</w:t>
      </w:r>
    </w:p>
    <w:p>
      <w:pPr>
        <w:pStyle w:val="FirstParagraph"/>
      </w:pPr>
      <w:r>
        <w:rPr>
          <w:bCs/>
          <w:b/>
        </w:rPr>
        <w:t xml:space="preserve">Challenge 1: Supply Chain Disruptions.</w:t>
      </w:r>
      <w:r>
        <w:t xml:space="preserve"> </w:t>
      </w:r>
      <w:r>
        <w:t xml:space="preserve">Global supply chain issues impacted the availability of specialized concrete mixes required for saltwater resistance.</w:t>
      </w:r>
      <w:r>
        <w:br/>
      </w:r>
      <w:r>
        <w:rPr>
          <w:bCs/>
          <w:b/>
        </w:rPr>
        <w:t xml:space="preserve">Solution:</w:t>
      </w:r>
      <w:r>
        <w:t xml:space="preserve"> </w:t>
      </w:r>
      <w:r>
        <w:t xml:space="preserve">The</w:t>
      </w:r>
      <w:r>
        <w:t xml:space="preserve"> </w:t>
      </w:r>
      <w:r>
        <w:rPr>
          <w:bCs/>
          <w:b/>
        </w:rPr>
        <w:t xml:space="preserve">Project Manager</w:t>
      </w:r>
    </w:p>
    <w:p>
      <w:pPr>
        <w:pStyle w:val="BodyText"/>
      </w:pPr>
      <w:r>
        <w:t xml:space="preserve">Challenge 2: Labor Shortages. High demand for skilled tradespeople across</w:t>
      </w:r>
      <w:r>
        <w:t xml:space="preserve"> </w:t>
      </w:r>
      <w:r>
        <w:rPr>
          <w:bCs/>
          <w:b/>
        </w:rPr>
        <w:t xml:space="preserve">United States Miami</w:t>
      </w:r>
      <w:r>
        <w:t xml:space="preserve"> </w:t>
      </w:r>
      <w:r>
        <w:t xml:space="preserve">led to wage inflation and staffing difficulties.</w:t>
      </w:r>
      <w:r>
        <w:br/>
      </w:r>
    </w:p>
    <w:p>
      <w:pPr>
        <w:pStyle w:val="BodyText"/>
      </w:pPr>
      <w:r>
        <w:t xml:space="preserve">Solution: The PM initiated apprenticeship programs in collaboration with local technical colleges, creating a pipeline of talent while fostering community investment. This approach not only filled immediate gaps but also built long-term goodwill.</w:t>
      </w:r>
    </w:p>
    <w:bookmarkEnd w:id="28"/>
    <w:bookmarkStart w:id="29" w:name="outcomes-and-impact"/>
    <w:p>
      <w:pPr>
        <w:pStyle w:val="Heading2"/>
      </w:pPr>
      <w:r>
        <w:t xml:space="preserve">6. Outcomes and Impact</w:t>
      </w:r>
    </w:p>
    <w:p>
      <w:pPr>
        <w:pStyle w:val="FirstParagraph"/>
      </w:pPr>
      <w:r>
        <w:t xml:space="preserve">The successful execution of the Miami Resilience Corridor demonstrates the value of context-aware project management. Key metrics include:</w:t>
      </w:r>
    </w:p>
    <w:p>
      <w:pPr>
        <w:numPr>
          <w:ilvl w:val="0"/>
          <w:numId w:val="1002"/>
        </w:numPr>
        <w:pStyle w:val="Compact"/>
      </w:pPr>
      <w:r>
        <w:rPr>
          <w:bCs/>
          <w:b/>
        </w:rPr>
        <w:t xml:space="preserve">Schedule Performance</w:t>
      </w:r>
      <w:r>
        <w:t xml:space="preserve">: Completed within 95% of original timeline.</w:t>
      </w:r>
    </w:p>
    <w:p>
      <w:pPr>
        <w:numPr>
          <w:ilvl w:val="0"/>
          <w:numId w:val="1002"/>
        </w:numPr>
        <w:pStyle w:val="Compact"/>
      </w:pPr>
      <w:r>
        <w:rPr>
          <w:bCs/>
          <w:b/>
        </w:rPr>
        <w:t xml:space="preserve">Budget Adherence: Final costs remained within 3% of the initial estimate.</w:t>
      </w:r>
    </w:p>
    <w:p>
      <w:pPr>
        <w:numPr>
          <w:ilvl w:val="0"/>
          <w:numId w:val="1002"/>
        </w:numPr>
        <w:pStyle w:val="Compact"/>
      </w:pPr>
      <w:r>
        <w:t xml:space="preserve">STAKEHOLDER SATISFACTION: Post-project surveys indicated an 88% approval rate among local residents and businesses.</w:t>
      </w:r>
    </w:p>
    <w:p>
      <w:pPr>
        <w:pStyle w:val="FirstParagraph"/>
      </w:pPr>
      <w:r>
        <w:t xml:space="preserve">The infrastructure upgrades have significantly reduced flood depths during high-tide events, providing tangible benefits to the community. Moreover, the project set a new standard for sustainable construction practices in</w:t>
      </w:r>
      <w:r>
        <w:t xml:space="preserve"> </w:t>
      </w:r>
      <w:r>
        <w:rPr>
          <w:bCs/>
          <w:b/>
        </w:rPr>
        <w:t xml:space="preserve">United States Miami</w:t>
      </w:r>
      <w:r>
        <w:t xml:space="preserve">.</w:t>
      </w:r>
    </w:p>
    <w:bookmarkEnd w:id="29"/>
    <w:bookmarkStart w:id="30" w:name="lessons-learned-for-future-initiatives"/>
    <w:p>
      <w:pPr>
        <w:pStyle w:val="Heading2"/>
      </w:pPr>
      <w:r>
        <w:t xml:space="preserve">7. Lessons Learned for Future Initiatives</w:t>
      </w:r>
    </w:p>
    <w:p>
      <w:pPr>
        <w:pStyle w:val="FirstParagraph"/>
      </w:pPr>
      <w:r>
        <w:t xml:space="preserve">This</w:t>
      </w:r>
    </w:p>
    <w:p>
      <w:pPr>
        <w:pStyle w:val="BodyText"/>
      </w:pPr>
      <w:r>
        <w:t xml:space="preserve">CASE STUDY offers several critical lessons for future project leaders operating in similar environments:</w:t>
      </w:r>
    </w:p>
    <w:p>
      <w:pPr>
        <w:numPr>
          <w:ilvl w:val="0"/>
          <w:numId w:val="1003"/>
        </w:numPr>
        <w:pStyle w:val="Compact"/>
      </w:pPr>
      <w:r>
        <w:rPr>
          <w:bCs/>
          <w:b/>
        </w:rPr>
        <w:t xml:space="preserve">Context is King: Generic project management frameworks must be adapted to local climatic, cultural, and regulatory realities. In</w:t>
      </w:r>
      <w:r>
        <w:rPr>
          <w:bCs/>
          <w:b/>
        </w:rPr>
        <w:t xml:space="preserve"> </w:t>
      </w:r>
      <w:r>
        <w:rPr>
          <w:bCs/>
          <w:b/>
          <w:bCs/>
          <w:b/>
        </w:rPr>
        <w:t xml:space="preserve">United States Miami, climate resilience cannot be an afterthought; it must be central to the project scope.</w:t>
      </w:r>
    </w:p>
    <w:p>
      <w:pPr>
        <w:numPr>
          <w:ilvl w:val="0"/>
          <w:numId w:val="1003"/>
        </w:numPr>
        <w:pStyle w:val="Compact"/>
      </w:pPr>
      <w:r>
        <w:rPr>
          <w:bCs/>
          <w:b/>
        </w:rPr>
        <w:t xml:space="preserve">Communication is Infrastructure: Just as physical infrastructure supports commerce, communication infrastructure supports social stability. Engaging stakeholders early and often prevents conflicts that can derail timelines.</w:t>
      </w:r>
    </w:p>
    <w:p>
      <w:pPr>
        <w:numPr>
          <w:ilvl w:val="0"/>
          <w:numId w:val="1003"/>
        </w:numPr>
        <w:pStyle w:val="Compact"/>
      </w:pPr>
      <w:r>
        <w:t xml:space="preserve">FLEXIBILITY IS NON-NEGOTIABLE: The</w:t>
      </w:r>
    </w:p>
    <w:p>
      <w:pPr>
        <w:numPr>
          <w:ilvl w:val="0"/>
          <w:numId w:val="1000"/>
        </w:numPr>
        <w:pStyle w:val="Compact"/>
      </w:pPr>
      <w:r>
        <w:t xml:space="preserve">Project Manager must empower teams to adapt quickly to changing conditions. Rigid adherence to plans in volatile environments leads to failure.</w:t>
      </w:r>
    </w:p>
    <w:bookmarkEnd w:id="30"/>
    <w:bookmarkStart w:id="31" w:name="conclusion"/>
    <w:p>
      <w:pPr>
        <w:pStyle w:val="Heading2"/>
      </w:pPr>
      <w:r>
        <w:t xml:space="preserve">8. Conclusion</w:t>
      </w:r>
    </w:p>
    <w:p>
      <w:pPr>
        <w:pStyle w:val="FirstParagraph"/>
      </w:pPr>
      <w:r>
        <w:t xml:space="preserve">In conclusion, the role of the</w:t>
      </w:r>
    </w:p>
    <w:p>
      <w:pPr>
        <w:pStyle w:val="BodyText"/>
      </w:pPr>
      <w:r>
        <w:t xml:space="preserve">Project Manager in</w:t>
      </w:r>
    </w:p>
    <w:p>
      <w:pPr>
        <w:pStyle w:val="BodyText"/>
      </w:pPr>
      <w:r>
        <w:t xml:space="preserve">United States Miami is far more complex than traditional definitions suggest. It requires a hybrid skill set combining technical engineering knowledge, environmental stewardship , cultural sensitivity, and strategic foresight. As this</w:t>
      </w:r>
    </w:p>
    <w:p>
      <w:pPr>
        <w:pStyle w:val="BodyText"/>
      </w:pPr>
      <w:r>
        <w:t xml:space="preserve">CASE STUDY illustrates, success depends not just on building structures but on navigating the intricate web of human and environmental factors that define this unique region.</w:t>
      </w:r>
    </w:p>
    <w:p>
      <w:pPr>
        <w:pStyle w:val="BodyText"/>
      </w:pPr>
      <w:r>
        <w:t xml:space="preserve">The "Miami Resilience Corridor" stands as a testament to what can be achieved when project management principles are rigorously applied with deep respect for local context. For organizations planning future initiatives in</w:t>
      </w:r>
    </w:p>
    <w:p>
      <w:pPr>
        <w:pStyle w:val="BodyText"/>
      </w:pPr>
      <w:r>
        <w:t xml:space="preserve">United States Miami, adopting the strategies outlined herein is essential for delivering value, ensuring safety, and contributing positively to the city’s vibrant and evolving landscape.</w:t>
      </w:r>
    </w:p>
    <w:p>
      <w:pPr>
        <w:pStyle w:val="BodyText"/>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United States Miami</dc:title>
  <dc:creator/>
  <dc:language>en</dc:language>
  <cp:keywords/>
  <dcterms:created xsi:type="dcterms:W3CDTF">2026-07-29T14:17:17Z</dcterms:created>
  <dcterms:modified xsi:type="dcterms:W3CDTF">2026-07-29T14:17:17Z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