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Australia</w:t>
      </w:r>
      <w:r>
        <w:t xml:space="preserve"> </w:t>
      </w:r>
      <w:r>
        <w:t xml:space="preserve">Brisbane</w:t>
      </w:r>
    </w:p>
    <w:bookmarkStart w:id="29" w:name="X6f19b916733b5e615ad2ccc4e7f81f70d2ea474"/>
    <w:p>
      <w:pPr>
        <w:pStyle w:val="Heading1"/>
      </w:pPr>
      <w:r>
        <w:t xml:space="preserve">The Role and Impact of a Psychiatrist in Australia Brisbane</w:t>
      </w:r>
    </w:p>
    <w:p>
      <w:pPr>
        <w:pStyle w:val="FirstParagraph"/>
      </w:pPr>
      <w:r>
        <w:t xml:space="preserve">In the vibrant coastal landscape of eastern Australia, specifically within the capital city of Queensland, the mental health sector operates under unique climatic, cultural, and professional influences. This case study explores the intricate role of a</w:t>
      </w:r>
      <w:r>
        <w:t xml:space="preserve"> </w:t>
      </w:r>
      <w:r>
        <w:rPr>
          <w:bCs/>
          <w:b/>
        </w:rPr>
        <w:t xml:space="preserve">Psychiatrist</w:t>
      </w:r>
      <w:r>
        <w:t xml:space="preserve"> </w:t>
      </w:r>
      <w:r>
        <w:t xml:space="preserve">practicing in this region. By examining a hypothetical but highly representative scenario involving a patient named "Elias," we can understand how modern psychiatric care is delivered within the context of life in</w:t>
      </w:r>
      <w:r>
        <w:t xml:space="preserve"> </w:t>
      </w:r>
      <w:r>
        <w:rPr>
          <w:bCs/>
          <w:b/>
        </w:rPr>
        <w:t xml:space="preserve">Australia Brisbane</w:t>
      </w:r>
      <w:r>
        <w:t xml:space="preserve">. The intersection of clinical expertise and local socio-cultural dynamics provides a comprehensive view of mental health treatment in this part of</w:t>
      </w:r>
      <w:r>
        <w:t xml:space="preserve"> </w:t>
      </w:r>
      <w:r>
        <w:rPr>
          <w:bCs/>
          <w:b/>
        </w:rPr>
        <w:t xml:space="preserve">Australia Brisbane</w:t>
      </w:r>
      <w:r>
        <w:t xml:space="preserve">.</w:t>
      </w:r>
    </w:p>
    <w:bookmarkStart w:id="20" w:name="Xb350c68c3696ae82458c13ab53075b707db7b9f"/>
    <w:p>
      <w:pPr>
        <w:pStyle w:val="Heading2"/>
      </w:pPr>
      <w:r>
        <w:t xml:space="preserve">The Contextual Landscape: Why Location Matters in Mental Health Care</w:t>
      </w:r>
    </w:p>
    <w:p>
      <w:pPr>
        <w:pStyle w:val="FirstParagraph"/>
      </w:pPr>
      <w:r>
        <w:t xml:space="preserve">To fully grasp the responsibilities and challenges faced by a psychiatrist, one must first understand the environment. The climate of Australia Brisbane is characterized by high humidity and warm summers. Psychiatric research indicates that extreme weather patterns can influence mood disorders, sleep hygiene, and overall agitation levels in patients with conditions such as bipolar disorder or severe anxiety.</w:t>
      </w:r>
    </w:p>
    <w:p>
      <w:pPr>
        <w:pStyle w:val="BodyText"/>
      </w:pPr>
      <w:r>
        <w:t xml:space="preserve">Furthermore, the urban density of this region presents a dual-edged sword. On one hand, the central business district offers rapid access to specialized services; on the other hand, it contributes to sensory overload for those with schizophrenia or autism spectrum disorders. Consequently, any psychiatrist operating in this space must be adept at addressing not only internal psychological factors but also external environmental triggers.</w:t>
      </w:r>
    </w:p>
    <w:bookmarkEnd w:id="20"/>
    <w:bookmarkStart w:id="23" w:name="Xfad934dca0afea4c814ee730098376e04fe0324"/>
    <w:p>
      <w:pPr>
        <w:pStyle w:val="Heading2"/>
      </w:pPr>
      <w:r>
        <w:t xml:space="preserve">The Clinical Case Study: Patient Profile and Presentation</w:t>
      </w:r>
    </w:p>
    <w:p>
      <w:pPr>
        <w:pStyle w:val="FirstParagraph"/>
      </w:pPr>
      <w:r>
        <w:t xml:space="preserve">In this case study, we follow the journey of a patient referred to as "Elias" (name anonymized), a 34-year-old software developer living in the suburbs of Australia Brisbane. Elias presented to his local General Practitioner complaining of persistent insomnia, irritability, and fluctuating energy levels over the past six months. Due to these symptoms affecting his professional performance and personal relationships, he was referred for psychiatric evaluation.</w:t>
      </w:r>
    </w:p>
    <w:bookmarkStart w:id="21" w:name="Xfc4373c72591f356384f5315036fe43edc92871"/>
    <w:p>
      <w:pPr>
        <w:pStyle w:val="Heading3"/>
      </w:pPr>
      <w:r>
        <w:t xml:space="preserve">Presentation within Australian Healthcare Standards</w:t>
      </w:r>
    </w:p>
    <w:p>
      <w:pPr>
        <w:pStyle w:val="FirstParagraph"/>
      </w:pPr>
      <w:r>
        <w:t xml:space="preserve">In Australia Brisbane, initial mental health assessments are often guided by Medicare benefits structures. The psychiatrist in this case study begins with a standard comprehensive intake interview. This phase is crucial for ruling out organic causes and establishing a baseline. Elias reported feeling "on edge" during the hotter months but noted that his symptoms subsided slightly during the cooler winter periods—a detail that provided significant diagnostic clues.</w:t>
      </w:r>
    </w:p>
    <w:bookmarkEnd w:id="21"/>
    <w:bookmarkStart w:id="22" w:name="the-assessment-process"/>
    <w:p>
      <w:pPr>
        <w:pStyle w:val="Heading3"/>
      </w:pPr>
      <w:r>
        <w:t xml:space="preserve">The Assessment Process</w:t>
      </w:r>
    </w:p>
    <w:p>
      <w:pPr>
        <w:pStyle w:val="FirstParagraph"/>
      </w:pPr>
      <w:r>
        <w:t xml:space="preserve">The psychiatrist in this case study utilized standardized screening tools approved by Australian mental health guidelines. These assessments highlighted Elias as exhibiting signs consistent with cyclothymic disorder, characterized by numerous periods of hypomanic symptoms and depressive symptoms that do not meet the diagnostic criteria for a major depressive episode or a manic episode.</w:t>
      </w:r>
    </w:p>
    <w:bookmarkEnd w:id="22"/>
    <w:bookmarkEnd w:id="23"/>
    <w:bookmarkStart w:id="24" w:name="the-intervention-a-holistic-approach"/>
    <w:p>
      <w:pPr>
        <w:pStyle w:val="Heading2"/>
      </w:pPr>
      <w:r>
        <w:t xml:space="preserve">The Intervention: A Holistic Approach</w:t>
      </w:r>
    </w:p>
    <w:p>
      <w:pPr>
        <w:pStyle w:val="FirstParagraph"/>
      </w:pPr>
      <w:r>
        <w:t xml:space="preserve">Treatment planning in this case study reflects the integrated nature of healthcare available in Australia Brisbane. The psychiatrist did not rely solely on pharmacological interventions, although medication played a role. Instead, the approach was multidimensional:</w:t>
      </w:r>
    </w:p>
    <w:p>
      <w:pPr>
        <w:numPr>
          <w:ilvl w:val="0"/>
          <w:numId w:val="1001"/>
        </w:numPr>
        <w:pStyle w:val="Compact"/>
      </w:pPr>
      <w:r>
        <w:rPr>
          <w:bCs/>
          <w:b/>
        </w:rPr>
        <w:t xml:space="preserve">Cognitive Behavioral Therapy (CBT) Referrals:</w:t>
      </w:r>
      <w:r>
        <w:t xml:space="preserve"> </w:t>
      </w:r>
      <w:r>
        <w:t xml:space="preserve">The psychiatrist connected Elias with local psychologists who specialized in CBT within the Australian private sector framework.</w:t>
      </w:r>
    </w:p>
    <w:p>
      <w:pPr>
        <w:numPr>
          <w:ilvl w:val="0"/>
          <w:numId w:val="1001"/>
        </w:numPr>
        <w:pStyle w:val="Compact"/>
      </w:pPr>
      <w:r>
        <w:rPr>
          <w:bCs/>
          <w:b/>
        </w:rPr>
        <w:t xml:space="preserve">Lifestyle Modifications Adapted to Climate:</w:t>
      </w:r>
    </w:p>
    <w:p>
      <w:pPr>
        <w:numPr>
          <w:ilvl w:val="0"/>
          <w:numId w:val="1001"/>
        </w:numPr>
        <w:pStyle w:val="Compact"/>
      </w:pPr>
      <w:r>
        <w:rPr>
          <w:bCs/>
          <w:b/>
        </w:rPr>
        <w:t xml:space="preserve">Social Prescribing:</w:t>
      </w:r>
    </w:p>
    <w:bookmarkEnd w:id="24"/>
    <w:bookmarkStart w:id="25" w:name="X4fa00d89e07f7e969401d54ff118182b429f7ba"/>
    <w:p>
      <w:pPr>
        <w:pStyle w:val="Heading2"/>
      </w:pPr>
      <w:r>
        <w:t xml:space="preserve">The Role of Telehealth in Modern Psychiatric Practice</w:t>
      </w:r>
    </w:p>
    <w:p>
      <w:pPr>
        <w:pStyle w:val="FirstParagraph"/>
      </w:pPr>
      <w:r>
        <w:t xml:space="preserve">A critical aspect of this case study is the utilization of telehealth services. In recent years, Australian regulations have expanded the availability of remote consultations. For Elias, attending sessions via secure video conferencing proved beneficial during particularly stressful work periods when traveling to central Brisbane was logistically difficult.</w:t>
      </w:r>
    </w:p>
    <w:p>
      <w:pPr>
        <w:pStyle w:val="BodyText"/>
      </w:pPr>
      <w:r>
        <w:t xml:space="preserve">The psychiatrist in this case study emphasized regular check-ins via digital platforms to monitor medication adherence and mood fluctuations. This flexibility is a hallmark of contemporary practice in Australia Brisbane, allowing for continuous care without the burden of physical commute.</w:t>
      </w:r>
    </w:p>
    <w:bookmarkEnd w:id="25"/>
    <w:bookmarkStart w:id="26" w:name="X091425700da95a92abdccbabe143bf1982565be"/>
    <w:p>
      <w:pPr>
        <w:pStyle w:val="Heading2"/>
      </w:pPr>
      <w:r>
        <w:t xml:space="preserve">Cultural Competence and Community Integration</w:t>
      </w:r>
    </w:p>
    <w:p>
      <w:pPr>
        <w:pStyle w:val="FirstParagraph"/>
      </w:pPr>
      <w:r>
        <w:t xml:space="preserve">Australia Brisbane is known for its multicultural population. While Elias identified as Australian-born, the psychiatrist ensured that cultural sensitivity remained central to their interactions. Understanding diverse perspectives on mental health stigma ensures that patients feel safe discussing their vulnerabilities openly.</w:t>
      </w:r>
    </w:p>
    <w:p>
      <w:pPr>
        <w:pStyle w:val="BodyText"/>
      </w:pPr>
      <w:r>
        <w:t xml:space="preserve">In this case study, the psychiatrist also facilitated communication with Elias’s family, educating them about cyclothymia and providing resources specific to Australian support networks such as Beyond Blue and Headspace. These organizations are integral to the ecosystem of mental health care in Australia Brisbane, offering early intervention services that complement formal psychiatric treatment.</w:t>
      </w:r>
    </w:p>
    <w:bookmarkEnd w:id="26"/>
    <w:bookmarkStart w:id="27" w:name="outcomes-and-long-term-management"/>
    <w:p>
      <w:pPr>
        <w:pStyle w:val="Heading2"/>
      </w:pPr>
      <w:r>
        <w:t xml:space="preserve">Outcomes and Long-Term Management</w:t>
      </w:r>
    </w:p>
    <w:p>
      <w:pPr>
        <w:pStyle w:val="FirstParagraph"/>
      </w:pPr>
      <w:r>
        <w:t xml:space="preserve">Six months into the case study period, Elias reported significant improvements in his sleep patterns and emotional stability. The combination of mood stabilizing medication, CBT techniques learned locally, and environmental adjustments tailored to the Brisbane climate led to a substantial reduction in symptom severity.</w:t>
      </w:r>
    </w:p>
    <w:p>
      <w:pPr>
        <w:pStyle w:val="BodyText"/>
      </w:pPr>
      <w:r>
        <w:t xml:space="preserve">The psychiatrist maintained periodic reviews every three months to ensure long-term wellness. These follow-up appointments are standard practice in Australia Brisbane’s medical landscape, ensuring that any potential side effects or emerging issues are addressed promptly.</w:t>
      </w:r>
    </w:p>
    <w:bookmarkEnd w:id="27"/>
    <w:bookmarkStart w:id="28" w:name="conclusion"/>
    <w:p>
      <w:pPr>
        <w:pStyle w:val="Heading2"/>
      </w:pPr>
      <w:r>
        <w:t xml:space="preserve">Conclusion</w:t>
      </w:r>
    </w:p>
    <w:p>
      <w:pPr>
        <w:pStyle w:val="FirstParagraph"/>
      </w:pPr>
      <w:r>
        <w:t xml:space="preserve">This case study underscores the complexities involved in providing psychiatric care within a specific geographic and cultural context. The role of a psychiatrist extends beyond diagnosis and prescription; it involves adapting therapeutic strategies to suit local environmental factors, leveraging national healthcare frameworks like Medicare, and integrating community resources unique to Australia Brisbane.</w:t>
      </w:r>
    </w:p>
    <w:p>
      <w:pPr>
        <w:pStyle w:val="BodyText"/>
      </w:pPr>
      <w:r>
        <w:t xml:space="preserve">By examining Elias’s journey through the lens of his treatment in this region, we gain valuable insights into how mental health professionals navigate the intersection of clinical science and everyday life. Ultimately, effective psychiatric practice requires not only medical expertise but also a deep understanding of the patient’s environment—whether that be navigating humidity during summer or accessing local support networks in a bustling city like Australia Brisbane.</w:t>
      </w:r>
    </w:p>
    <w:p>
      <w:pPr>
        <w:pStyle w:val="BodyText"/>
      </w:pPr>
      <w:r>
        <w:t xml:space="preserve">As mental health awareness continues to grow across Australia, the collaborative efforts between psychiatrists, GPs, psychologists, and community organizations remain vital. This synergy ensures that individuals receive comprehensive care tailored to their unique needs while thriving within their local communities.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Psychiatrist in Australia Brisbane</dc:title>
  <dc:creator/>
  <dc:language>en</dc:language>
  <cp:keywords/>
  <dcterms:created xsi:type="dcterms:W3CDTF">2026-07-29T07:15:45Z</dcterms:created>
  <dcterms:modified xsi:type="dcterms:W3CDTF">2026-07-29T07:15:45Z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