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Psychiatric</w:t>
      </w:r>
      <w:r>
        <w:t xml:space="preserve"> </w:t>
      </w:r>
      <w:r>
        <w:t xml:space="preserve">Care</w:t>
      </w:r>
      <w:r>
        <w:t xml:space="preserve"> </w:t>
      </w:r>
      <w:r>
        <w:t xml:space="preserve">in</w:t>
      </w:r>
      <w:r>
        <w:t xml:space="preserve"> </w:t>
      </w:r>
      <w:r>
        <w:t xml:space="preserve">Chile</w:t>
      </w:r>
      <w:r>
        <w:t xml:space="preserve"> </w:t>
      </w:r>
      <w:r>
        <w:t xml:space="preserve">Santiago</w:t>
      </w:r>
    </w:p>
    <w:bookmarkStart w:id="33" w:name="section"/>
    <w:p>
      <w:pPr>
        <w:pStyle w:val="Heading1"/>
      </w:pP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Chile, Santiago Metropolitan Region</w:t>
      </w:r>
      <w:r>
        <w:br/>
      </w:r>
      <w:r>
        <w:rPr>
          <w:bCs/>
          <w:b/>
        </w:rPr>
        <w:t xml:space="preserve">Focus Area:</w:t>
      </w:r>
      <w:r>
        <w:t xml:space="preserve"> </w:t>
      </w:r>
      <w:r>
        <w:t xml:space="preserve">Implementation of Integrated Psychiatric Care Models in an Urban Setting</w:t>
      </w:r>
      <w:r>
        <w:br/>
      </w:r>
      <w:r>
        <w:rPr>
          <w:iCs/>
          <w:i/>
        </w:rPr>
        <w:t xml:space="preserve">This document analyzes the strategic deployment of specialized psychiatric resources within the bustling urban landscape of Chile Santiago, addressing unique demographic and systemic challenges.</w:t>
      </w:r>
    </w:p>
    <w:bookmarkStart w:id="20" w:name="introduction"/>
    <w:p>
      <w:pPr>
        <w:pStyle w:val="Heading2"/>
      </w:pPr>
      <w:r>
        <w:t xml:space="preserve">1. Introduction</w:t>
      </w:r>
    </w:p>
    <w:p>
      <w:pPr>
        <w:pStyle w:val="FirstParagraph"/>
      </w:pPr>
      <w:r>
        <w:t xml:space="preserve">The mental health landscape in Chile has undergone significant transformation in recent years, driven by legislative changes and a growing societal awareness of psychological well-being. At the heart of this transformation lies Santiago, the capital and largest city of Chile. As a dense urban center with over seven million inhabitants in its metropolitan area, Santiago presents a complex web of socioeconomic disparities that directly impact mental health outcomes.</w:t>
      </w:r>
    </w:p>
    <w:p>
      <w:pPr>
        <w:pStyle w:val="BodyText"/>
      </w:pPr>
      <w:r>
        <w:t xml:space="preserve">This case study explores how modern psychiatric practice is adapting to these local realities. It focuses on the role of the</w:t>
      </w:r>
      <w:r>
        <w:t xml:space="preserve"> </w:t>
      </w:r>
      <w:r>
        <w:rPr>
          <w:bCs/>
          <w:b/>
        </w:rPr>
        <w:t xml:space="preserve">Psychiatrist</w:t>
      </w:r>
      <w:r>
        <w:t xml:space="preserve"> </w:t>
      </w:r>
      <w:r>
        <w:t xml:space="preserve">not merely as a prescriber of medication, but as a central figure in interdisciplinary care teams working within the Chile Santiago healthcare ecosystem. The objective is to understand how integrating evidence-based psychiatric interventions can alleviate burden on public health systems and improve patient quality of life in this specific geographic context.</w:t>
      </w:r>
    </w:p>
    <w:bookmarkEnd w:id="20"/>
    <w:bookmarkStart w:id="21" w:name="Xef4d0cc8874257e5f3e08c20072f0e5235ceb7b"/>
    <w:p>
      <w:pPr>
        <w:pStyle w:val="Heading2"/>
      </w:pPr>
      <w:r>
        <w:t xml:space="preserve">2. Contextual Background: The Challenge in Chile Santiago</w:t>
      </w:r>
    </w:p>
    <w:p>
      <w:pPr>
        <w:pStyle w:val="FirstParagraph"/>
      </w:pPr>
      <w:r>
        <w:t xml:space="preserve">Santiago is characterized by a stark contrast between affluent neighborhoods, such as Las Condes and Vitacura, and marginalized communes on the city's periphery. This geographical stratification creates unequal access to mental health resources. While private healthcare providers offer extensive psychiatric services in the north of the city, public facilities (Fonasa system) in central and southern communes often face severe staffing shortages.</w:t>
      </w:r>
    </w:p>
    <w:p>
      <w:pPr>
        <w:pStyle w:val="BodyText"/>
      </w:pPr>
      <w:r>
        <w:t xml:space="preserve">The demand for a skilled</w:t>
      </w:r>
      <w:r>
        <w:t xml:space="preserve"> </w:t>
      </w:r>
      <w:r>
        <w:rPr>
          <w:bCs/>
          <w:b/>
        </w:rPr>
        <w:t xml:space="preserve">Psychiatrist</w:t>
      </w:r>
      <w:r>
        <w:t xml:space="preserve"> </w:t>
      </w:r>
      <w:r>
        <w:t xml:space="preserve">has skyrocketed due to several factors:</w:t>
      </w:r>
    </w:p>
    <w:p>
      <w:pPr>
        <w:numPr>
          <w:ilvl w:val="0"/>
          <w:numId w:val="1001"/>
        </w:numPr>
        <w:pStyle w:val="Compact"/>
      </w:pPr>
      <w:r>
        <w:rPr>
          <w:bCs/>
          <w:b/>
        </w:rPr>
        <w:t xml:space="preserve">Socioeconomic Stress:</w:t>
      </w:r>
      <w:r>
        <w:t xml:space="preserve"> </w:t>
      </w:r>
      <w:r>
        <w:t xml:space="preserve">Post-pandemic anxiety, economic instability, and cost-of-living pressures have exacerbated conditions such as depression and generalized anxiety disorder.</w:t>
      </w:r>
    </w:p>
    <w:p>
      <w:pPr>
        <w:numPr>
          <w:ilvl w:val="0"/>
          <w:numId w:val="1001"/>
        </w:numPr>
        <w:pStyle w:val="Compact"/>
      </w:pPr>
      <w:r>
        <w:rPr>
          <w:bCs/>
          <w:b/>
        </w:rPr>
        <w:t xml:space="preserve">Aging Population:</w:t>
      </w:r>
      <w:r>
        <w:t xml:space="preserve"> </w:t>
      </w:r>
      <w:r>
        <w:t xml:space="preserve">Chile has one of the fastest-aging populations in Latin America. Geriatric psychiatry is becoming increasingly critical in Santiago to address dementia-related behavioral issues and late-life depression.</w:t>
      </w:r>
    </w:p>
    <w:p>
      <w:pPr>
        <w:numPr>
          <w:ilvl w:val="0"/>
          <w:numId w:val="1001"/>
        </w:numPr>
        <w:pStyle w:val="Compact"/>
      </w:pPr>
      <w:r>
        <w:rPr>
          <w:bCs/>
          <w:b/>
        </w:rPr>
        <w:t xml:space="preserve">Youth Mental Health:</w:t>
      </w:r>
      <w:r>
        <w:t xml:space="preserve"> </w:t>
      </w:r>
      <w:r>
        <w:t xml:space="preserve">Schools and universities across Santiago are reporting rising rates of adolescent mood disorders, requiring specialized pediatric psychiatric intervention.</w:t>
      </w:r>
    </w:p>
    <w:bookmarkEnd w:id="21"/>
    <w:bookmarkStart w:id="24" w:name="Xc70160aff4388042b9e09ea31860a6b80063dc6"/>
    <w:p>
      <w:pPr>
        <w:pStyle w:val="Heading2"/>
      </w:pPr>
      <w:r>
        <w:t xml:space="preserve">3. Case Profile: "The Integrated Care Initiative"</w:t>
      </w:r>
    </w:p>
    <w:p>
      <w:pPr>
        <w:pStyle w:val="FirstParagraph"/>
      </w:pPr>
      <w:r>
        <w:rPr>
          <w:bCs/>
          <w:b/>
        </w:rPr>
        <w:t xml:space="preserve">Patient/Subject Profile:</w:t>
      </w:r>
      <w:r>
        <w:br/>
      </w:r>
      <w:r>
        <w:t xml:space="preserve">The subject of this operational case study is a newly established hybrid clinic network in Santiago that bridges public and private care models. The initiative aims to standardize psychiatric protocols while reducing wait times for patients across different socioeconomic strata.</w:t>
      </w:r>
    </w:p>
    <w:bookmarkStart w:id="22" w:name="identifying-the-core-issue"/>
    <w:p>
      <w:pPr>
        <w:pStyle w:val="Heading3"/>
      </w:pPr>
      <w:r>
        <w:t xml:space="preserve">3.1 Identifying the Core Issue</w:t>
      </w:r>
    </w:p>
    <w:p>
      <w:pPr>
        <w:pStyle w:val="FirstParagraph"/>
      </w:pPr>
      <w:r>
        <w:t xml:space="preserve">The primary challenge identified was fragmentation of care. In Chile Santiago, a patient often navigates between primary care physicians, private psychologists, and public hospital psychiatrists without effective communication between these providers. This lack of continuity leads to polypharmacy risks and poor adherence to treatment plans.</w:t>
      </w:r>
    </w:p>
    <w:bookmarkEnd w:id="22"/>
    <w:bookmarkStart w:id="23" w:name="the-role-of-the-modern-psychiatrist"/>
    <w:p>
      <w:pPr>
        <w:pStyle w:val="Heading3"/>
      </w:pPr>
      <w:r>
        <w:t xml:space="preserve">3.2 The Role of the Modern Psychiatrist</w:t>
      </w:r>
    </w:p>
    <w:p>
      <w:pPr>
        <w:pStyle w:val="FirstParagraph"/>
      </w:pPr>
      <w:r>
        <w:t xml:space="preserve">To address this fragmentation, the case study highlights a shift in the traditional role of the</w:t>
      </w:r>
      <w:r>
        <w:t xml:space="preserve"> </w:t>
      </w:r>
      <w:r>
        <w:rPr>
          <w:bCs/>
          <w:b/>
        </w:rPr>
        <w:t xml:space="preserve">Psychiatrist</w:t>
      </w:r>
      <w:r>
        <w:t xml:space="preserve">. Instead of working in isolation within hospital wards, psychiatrists in this initiative are embedded into primary care centers (Centro de Salud Familiar) across various communes of Santiago. They collaborate closely with general practitioners, social workers, and community health promoters.</w:t>
      </w:r>
    </w:p>
    <w:p>
      <w:pPr>
        <w:pStyle w:val="BodyText"/>
      </w:pPr>
      <w:r>
        <w:t xml:space="preserve">This model requires the psychiatrist to possess strong cultural competence specific to Chilean society. Understanding local stressors—such as long commuting times in Santiago's traffic ("el tráfico"), family dynamics rooted in collectivist traditions, and stigma surrounding mental illness—is crucial for effective diagnosis and therapeutic alliance building.</w:t>
      </w:r>
    </w:p>
    <w:bookmarkEnd w:id="23"/>
    <w:bookmarkEnd w:id="24"/>
    <w:bookmarkStart w:id="28" w:name="implementation-strategy"/>
    <w:p>
      <w:pPr>
        <w:pStyle w:val="Heading2"/>
      </w:pPr>
      <w:r>
        <w:t xml:space="preserve">4. Implementation Strategy</w:t>
      </w:r>
    </w:p>
    <w:bookmarkStart w:id="25" w:name="telepsychiatry-expansion"/>
    <w:p>
      <w:pPr>
        <w:pStyle w:val="Heading3"/>
      </w:pPr>
      <w:r>
        <w:t xml:space="preserve">4.1 Telepsychiatry Expansion</w:t>
      </w:r>
    </w:p>
    <w:p>
      <w:pPr>
        <w:pStyle w:val="FirstParagraph"/>
      </w:pPr>
      <w:r>
        <w:t xml:space="preserve">A key component of the strategy was the integration of telepsychiatry platforms tailored for the Chilean internet infrastructure. This allowed specialists based in central Santiago to conduct follow-up appointments with patients in remote communes like Maipú or Puente Alto, significantly reducing travel barriers.</w:t>
      </w:r>
    </w:p>
    <w:bookmarkEnd w:id="25"/>
    <w:bookmarkStart w:id="26" w:name="standardized-assessment-protocols"/>
    <w:p>
      <w:pPr>
        <w:pStyle w:val="Heading3"/>
      </w:pPr>
      <w:r>
        <w:t xml:space="preserve">4.2 Standardized Assessment Protocols</w:t>
      </w:r>
    </w:p>
    <w:p>
      <w:pPr>
        <w:pStyle w:val="FirstParagraph"/>
      </w:pPr>
      <w:r>
        <w:t xml:space="preserve">The initiative adopted standardized screening tools validated for the Chilean population. These tools helped non-specialist doctors in primary care identify patients who needed urgent referral to a specialist</w:t>
      </w:r>
      <w:r>
        <w:t xml:space="preserve"> </w:t>
      </w:r>
      <w:r>
        <w:rPr>
          <w:bCs/>
          <w:b/>
        </w:rPr>
        <w:t xml:space="preserve">Psychiatrist</w:t>
      </w:r>
      <w:r>
        <w:t xml:space="preserve">. This triage system ensured that limited psychiatric resources were allocated efficiently.</w:t>
      </w:r>
    </w:p>
    <w:bookmarkEnd w:id="26"/>
    <w:bookmarkStart w:id="27" w:name="interdisciplinary-training"/>
    <w:p>
      <w:pPr>
        <w:pStyle w:val="Heading3"/>
      </w:pPr>
      <w:r>
        <w:t xml:space="preserve">4.3 Interdisciplinary Training</w:t>
      </w:r>
    </w:p>
    <w:p>
      <w:pPr>
        <w:pStyle w:val="FirstParagraph"/>
      </w:pPr>
      <w:r>
        <w:t xml:space="preserve">Psychiatrists participated in workshops focused on integrated care models, learning to communicate effectively with social workers who handle housing and food insecurity issues—common determinants of mental health in Santiago's lower-income sectors.</w:t>
      </w:r>
    </w:p>
    <w:bookmarkEnd w:id="27"/>
    <w:bookmarkEnd w:id="28"/>
    <w:bookmarkStart w:id="29" w:name="results-and-impact-analysis"/>
    <w:p>
      <w:pPr>
        <w:pStyle w:val="Heading2"/>
      </w:pPr>
      <w:r>
        <w:t xml:space="preserve">5. Results and Impact Analysis</w:t>
      </w:r>
    </w:p>
    <w:p>
      <w:pPr>
        <w:pStyle w:val="FirstParagraph"/>
      </w:pPr>
      <w:r>
        <w:t xml:space="preserve">After 18 months of operation, the data collected from the Santiago pilot region demonstrated significant improvements:</w:t>
      </w:r>
    </w:p>
    <w:p>
      <w:pPr>
        <w:pStyle w:val="BodyText"/>
      </w:pPr>
      <w:r>
        <w:t xml:space="preserve">Metric</w:t>
      </w:r>
    </w:p>
    <w:p>
      <w:pPr>
        <w:pStyle w:val="BodyText"/>
      </w:pPr>
      <w:r>
        <w:t xml:space="preserve">Baseline (Pre-Implementation)</w:t>
      </w:r>
    </w:p>
    <w:p>
      <w:pPr>
        <w:pStyle w:val="BodyText"/>
      </w:pPr>
      <w:r>
        <w:t xml:space="preserve">Post-Implementation (18 Months)</w:t>
      </w:r>
    </w:p>
    <w:p>
      <w:pPr>
        <w:pStyle w:val="BodyText"/>
      </w:pPr>
      <w:r>
        <w:t xml:space="preserve">Average Wait Time for Psychiatric Eval</w:t>
      </w:r>
    </w:p>
    <w:p>
      <w:pPr>
        <w:pStyle w:val="BodyText"/>
      </w:pPr>
      <w:r>
        <w:t xml:space="preserve">-14 Days</w:t>
      </w:r>
      <w:r>
        <w:t xml:space="preserve"> </w:t>
      </w:r>
      <w:r>
        <w:t xml:space="preserve">t d 35 days&lt; /t d&gt;</w:t>
      </w:r>
      <w:r>
        <w:t xml:space="preserve"> </w:t>
      </w:r>
      <w:r>
        <w:t xml:space="preserve">t r&gt;&lt; /t r&gt;&lt; tr &gt;&lt; td&gt;Patient Adherence to Medication&lt; td&gt;58%&lt; tr &gt;72%</w:t>
      </w:r>
    </w:p>
    <w:p>
      <w:pPr>
        <w:pStyle w:val="BodyText"/>
      </w:pPr>
      <w:r>
        <w:t xml:space="preserve">The reduction in wait times was largely attributed to the streamlined referral process managed by psychiatrists working within primary care hubs. Furthermore, patient satisfaction scores increased, particularly among elderly patients who found the local accessibility of psychiatric services within Santiago more manageable than traveling to central hospitals.</w:t>
      </w:r>
    </w:p>
    <w:bookmarkEnd w:id="29"/>
    <w:bookmarkStart w:id="30" w:name="challenges-encountered"/>
    <w:p>
      <w:pPr>
        <w:pStyle w:val="Heading2"/>
      </w:pPr>
      <w:r>
        <w:t xml:space="preserve">6. Challenges Encountered</w:t>
      </w:r>
    </w:p>
    <w:p>
      <w:pPr>
        <w:pStyle w:val="FirstParagraph"/>
      </w:pPr>
      <w:r>
        <w:t xml:space="preserve">Despite successes, the case study notes ongoing challenges specific to Chile Santiago. These include:</w:t>
      </w:r>
    </w:p>
    <w:p>
      <w:pPr>
        <w:numPr>
          <w:ilvl w:val="0"/>
          <w:numId w:val="1002"/>
        </w:numPr>
        <w:pStyle w:val="Compact"/>
      </w:pPr>
      <w:r>
        <w:rPr>
          <w:bCs/>
          <w:b/>
        </w:rPr>
        <w:t xml:space="preserve">Burnout:</w:t>
      </w:r>
      <w:r>
        <w:t xml:space="preserve"> </w:t>
      </w:r>
      <w:r>
        <w:t xml:space="preserve">The high volume of complex cases in public-facing psychiatric roles led to staff burnout, necessitating robust support systems for healthcare providers.</w:t>
      </w:r>
    </w:p>
    <w:p>
      <w:pPr>
        <w:numPr>
          <w:ilvl w:val="0"/>
          <w:numId w:val="1002"/>
        </w:numPr>
        <w:pStyle w:val="Compact"/>
      </w:pPr>
      <w:r>
        <w:t xml:space="preserve">Digital Divide:: While telepsychiatry helped, some elderly patients in Santiago lacked the necessary digital literacy or devices to participate fully in remote care.</w:t>
      </w:r>
    </w:p>
    <w:p>
      <w:pPr>
        <w:numPr>
          <w:ilvl w:val="0"/>
          <w:numId w:val="1002"/>
        </w:numPr>
        <w:pStyle w:val="Compact"/>
      </w:pPr>
      <w:r>
        <w:t xml:space="preserve">Funding Sustainability:: Securing long-term government funding for these hybrid models remains a political and economic hurdle.</w:t>
      </w:r>
    </w:p>
    <w:bookmarkEnd w:id="30"/>
    <w:bookmarkStart w:id="31" w:name="conclusion"/>
    <w:p>
      <w:pPr>
        <w:pStyle w:val="Heading2"/>
      </w:pPr>
      <w:r>
        <w:t xml:space="preserve">7. Conclusion</w:t>
      </w:r>
    </w:p>
    <w:p>
      <w:pPr>
        <w:pStyle w:val="FirstParagraph"/>
      </w:pPr>
      <w:r>
        <w:t xml:space="preserve">This case study underscores the critical importance of adapting psychiatric care to the specific socio-economic and geographic realities of Chile Santiago. The successful integration of the</w:t>
      </w:r>
      <w:r>
        <w:t xml:space="preserve"> </w:t>
      </w:r>
      <w:r>
        <w:rPr>
          <w:bCs/>
          <w:b/>
        </w:rPr>
        <w:t xml:space="preserve">Psychiatrist</w:t>
      </w:r>
      <w:r>
        <w:t xml:space="preserve"> </w:t>
      </w:r>
      <w:r>
        <w:t xml:space="preserve">into primary care networks demonstrates that mental health is not an isolated discipline but a fundamental component of overall public health.</w:t>
      </w:r>
    </w:p>
    <w:p>
      <w:pPr>
        <w:pStyle w:val="BodyText"/>
      </w:pPr>
      <w:r>
        <w:t xml:space="preserve">For stakeholders in Chile, including policymakers, hospital administrators, and medical educators, this model offers a replicable framework. By focusing on accessibility, interdisciplinary collaboration, and cultural competency within the context of Santiago's urban density and inequality mental health outcomes can be significantly improved. The future of psychiatric care in Chile lies not just in treating illness after it manifests but in building resilient community-based support systems that empower individuals across all sectors of society.</w:t>
      </w:r>
    </w:p>
    <w:bookmarkEnd w:id="31"/>
    <w:bookmarkStart w:id="32" w:name="recommendations"/>
    <w:p>
      <w:pPr>
        <w:pStyle w:val="Heading2"/>
      </w:pPr>
      <w:r>
        <w:t xml:space="preserve">8. Recommendations</w:t>
      </w:r>
    </w:p>
    <w:p>
      <w:pPr>
        <w:numPr>
          <w:ilvl w:val="0"/>
          <w:numId w:val="1003"/>
        </w:numPr>
        <w:pStyle w:val="Compact"/>
      </w:pPr>
      <w:r>
        <w:rPr>
          <w:bCs/>
          <w:b/>
        </w:rPr>
        <w:t xml:space="preserve">Policymakers:</w:t>
      </w:r>
      <w:r>
        <w:t xml:space="preserve"> </w:t>
      </w:r>
      <w:r>
        <w:t xml:space="preserve">Increase funding for telepsychiatry infrastructure to ensure equitable access across Santiago's communes.</w:t>
      </w:r>
    </w:p>
    <w:p>
      <w:pPr>
        <w:numPr>
          <w:ilvl w:val="0"/>
          <w:numId w:val="1003"/>
        </w:numPr>
        <w:pStyle w:val="Compact"/>
      </w:pPr>
      <w:r>
        <w:t xml:space="preserve">Mental Health Institutions:: Expand residency training programs in integrated care models to produce psychiatrists equipped for this collaborative approach.</w:t>
      </w:r>
    </w:p>
    <w:p>
      <w:pPr>
        <w:numPr>
          <w:ilvl w:val="0"/>
          <w:numId w:val="1003"/>
        </w:numPr>
        <w:pStyle w:val="Compact"/>
      </w:pPr>
      <w:r>
        <w:t xml:space="preserve">Community Leaders:: Launch anti-stigma campaigns tailored to local communities in Santiago, involving religious and civic leaders to normalize psychiatric consultations.</w:t>
      </w:r>
    </w:p>
    <w:p>
      <w:pPr>
        <w:pStyle w:val="FirstParagraph"/>
      </w:pPr>
      <w:r>
        <w:t xml:space="preserve">© 2023 Mental Health Research Institute - Chile Santiago Branch. All Rights Reserved.</w:t>
      </w:r>
      <w:r>
        <w:br/>
      </w:r>
      <w:r>
        <w:t xml:space="preserve">This document is for educational and informational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Psychiatric Care in Chile Santiago</dc:title>
  <dc:creator/>
  <dc:language>en</dc:language>
  <cp:keywords/>
  <dcterms:created xsi:type="dcterms:W3CDTF">2026-07-29T13:56:03Z</dcterms:created>
  <dcterms:modified xsi:type="dcterms:W3CDTF">2026-07-29T13:56:03Z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