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Beijing</w:t>
      </w:r>
    </w:p>
    <w:bookmarkStart w:id="28" w:name="Xbb282224e3ff972c0cafd3b7154c7f4ae3d957a"/>
    <w:p>
      <w:pPr>
        <w:pStyle w:val="Heading1"/>
      </w:pPr>
      <w:r>
        <w:t xml:space="preserve">Case Study: The Modern Psychiatrist in China Beijing</w:t>
      </w:r>
    </w:p>
    <w:p>
      <w:pPr>
        <w:pStyle w:val="FirstParagraph"/>
      </w:pPr>
      <w:r>
        <w:rPr>
          <w:bCs/>
          <w:b/>
        </w:rPr>
        <w:t xml:space="preserve">Date:</w:t>
      </w:r>
      <w:r>
        <w:t xml:space="preserve"> </w:t>
      </w:r>
      <w:r>
        <w:t xml:space="preserve">October 26, 2023</w:t>
      </w:r>
      <w:r>
        <w:br/>
      </w:r>
      <w:r>
        <w:rPr>
          <w:bCs/>
          <w:b/>
        </w:rPr>
        <w:t xml:space="preserve">Subject:</w:t>
      </w:r>
      <w:r>
        <w:t xml:space="preserve">The Integration of Traditional Values and Modern Psychiatry in the Capital Region</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Psychiatrist</w:t>
      </w:r>
      <w:r>
        <w:t xml:space="preserve"> </w:t>
      </w:r>
      <w:r>
        <w:t xml:space="preserve">within the unique sociocultural and medical landscape of</w:t>
      </w:r>
    </w:p>
    <w:p>
      <w:pPr>
        <w:pStyle w:val="BodyText"/>
      </w:pPr>
      <w:r>
        <w:t xml:space="preserve">China Beijing. As one of the most rapidly developing metropolises in Asia, Beijing presents a complex intersection of high-pressure urban life, ancient cultural heritage, and modernizing healthcare systems. The objective of this document is to analyze how psychiatric care is delivered in this region, the specific challenges faced by practitioners and patients, and the evolving methodologies employed to bridge cultural gaps in mental health treatment.</w:t>
      </w:r>
    </w:p>
    <w:p>
      <w:pPr>
        <w:pStyle w:val="BodyText"/>
      </w:pPr>
      <w:r>
        <w:t xml:space="preserve">The study highlights that the</w:t>
      </w:r>
      <w:r>
        <w:t xml:space="preserve"> </w:t>
      </w:r>
      <w:r>
        <w:rPr>
          <w:bCs/>
          <w:b/>
        </w:rPr>
        <w:t xml:space="preserve">Psychiatrist</w:t>
      </w:r>
      <w:r>
        <w:t xml:space="preserve"> </w:t>
      </w:r>
      <w:r>
        <w:t xml:space="preserve">in</w:t>
      </w:r>
      <w:r>
        <w:t xml:space="preserve"> </w:t>
      </w:r>
      <w:r>
        <w:rPr>
          <w:bCs/>
          <w:b/>
        </w:rPr>
        <w:t xml:space="preserve">China Beijing</w:t>
      </w:r>
      <w:r>
        <w:t xml:space="preserve"> </w:t>
      </w:r>
      <w:r>
        <w:t xml:space="preserve">operates not merely as a medical practitioner but as a cultural mediator. The growing demand for mental health services is driven by demographic shifts, economic stressors, and increasing awareness of psychological well-being. However, stigma remains a significant barrier, requiring specialized approaches that respect Confucian values while utilizing evidence-based Western psychiatric techniques.</w:t>
      </w:r>
    </w:p>
    <w:bookmarkEnd w:id="20"/>
    <w:bookmarkStart w:id="21" w:name="X09c2636ef089f3d07d8b5bbea10d746dc055c0b"/>
    <w:p>
      <w:pPr>
        <w:pStyle w:val="Heading2"/>
      </w:pPr>
      <w:r>
        <w:t xml:space="preserve">2. Contextual Background: The Landscape of Mental Health in Beijing</w:t>
      </w:r>
    </w:p>
    <w:p>
      <w:pPr>
        <w:pStyle w:val="FirstParagraph"/>
      </w:pPr>
      <w:r>
        <w:rPr>
          <w:bCs/>
          <w:b/>
        </w:rPr>
        <w:t xml:space="preserve">China Beijing</w:t>
      </w:r>
      <w:r>
        <w:t xml:space="preserve">, as the political and cultural heart of the nation, serves as a microcosm for broader national trends. The city is home to millions of residents living in dense urban environments, characterized by intense competition in education, employment, and housing. This environment has contributed to a rising prevalence of anxiety disorders, depression among youth (particularly related to academic pressure), and adjustment disorders among rural-to-urban migrants.</w:t>
      </w:r>
    </w:p>
    <w:p>
      <w:pPr>
        <w:pStyle w:val="BodyText"/>
      </w:pPr>
      <w:r>
        <w:t xml:space="preserve">The healthcare infrastructure in</w:t>
      </w:r>
      <w:r>
        <w:t xml:space="preserve"> </w:t>
      </w:r>
      <w:r>
        <w:rPr>
          <w:bCs/>
          <w:b/>
        </w:rPr>
        <w:t xml:space="preserve">China Beijing</w:t>
      </w:r>
      <w:r>
        <w:t xml:space="preserve"> </w:t>
      </w:r>
      <w:r>
        <w:t xml:space="preserve">is robust but strained. Public hospitals are overwhelmed with patient volume, leading to short consultation times. Consequently, the private sector and specialized mental health centers have grown in prominence. The definition of the</w:t>
      </w:r>
      <w:r>
        <w:t xml:space="preserve"> </w:t>
      </w:r>
      <w:r>
        <w:rPr>
          <w:bCs/>
          <w:b/>
        </w:rPr>
        <w:t xml:space="preserve">Psychiatrist</w:t>
      </w:r>
      <w:r>
        <w:t xml:space="preserve">'s role has expanded beyond pharmacological management to include psychotherapy, crisis intervention, and community education.</w:t>
      </w:r>
    </w:p>
    <w:bookmarkEnd w:id="21"/>
    <w:bookmarkStart w:id="22" w:name="X362c03652e2cde8a7dfd5c3181b8d060a8d8a71"/>
    <w:p>
      <w:pPr>
        <w:pStyle w:val="Heading2"/>
      </w:pPr>
      <w:r>
        <w:t xml:space="preserve">3. Problem Statement: Stigma and Cultural Nuance</w:t>
      </w:r>
    </w:p>
    <w:p>
      <w:pPr>
        <w:pStyle w:val="FirstParagraph"/>
      </w:pPr>
      <w:r>
        <w:t xml:space="preserve">The primary challenge identified in this case study is the persistent stigma associated with mental illness in</w:t>
      </w:r>
      <w:r>
        <w:t xml:space="preserve"> </w:t>
      </w:r>
      <w:r>
        <w:rPr>
          <w:bCs/>
          <w:b/>
        </w:rPr>
        <w:t xml:space="preserve">China Beijing</w:t>
      </w:r>
      <w:r>
        <w:t xml:space="preserve">. Historically influenced by collective societal norms where family honor and social harmony are paramount, admitting to psychological distress is often viewed as a weakness or a failure of moral character. This cultural context significantly impacts patient behavior.</w:t>
      </w:r>
    </w:p>
    <w:p>
      <w:pPr>
        <w:pStyle w:val="BodyText"/>
      </w:pPr>
      <w:r>
        <w:t xml:space="preserve">Patients in</w:t>
      </w:r>
      <w:r>
        <w:t xml:space="preserve"> </w:t>
      </w:r>
      <w:r>
        <w:rPr>
          <w:bCs/>
          <w:b/>
        </w:rPr>
        <w:t xml:space="preserve">China Beijing</w:t>
      </w:r>
      <w:r>
        <w:t xml:space="preserve"> </w:t>
      </w:r>
      <w:r>
        <w:t xml:space="preserve">frequently present with somatic symptoms—physical complaints such as headaches, fatigue, or digestive issues—rather than acknowledging emotional distress directly. For the</w:t>
      </w:r>
      <w:r>
        <w:t xml:space="preserve"> </w:t>
      </w:r>
      <w:r>
        <w:rPr>
          <w:bCs/>
          <w:b/>
        </w:rPr>
        <w:t xml:space="preserve">Psychiatrist</w:t>
      </w:r>
      <w:r>
        <w:t xml:space="preserve">, this presents a diagnostic hurdle. Misdiagnosis can occur if the clinician fails to recognize these cultural manifestations of psychological pain. Furthermore, there is often a preference for "quick fixes" through medication rather than long-term psychotherapy, which is viewed as time-consuming and culturally less accessible.</w:t>
      </w:r>
    </w:p>
    <w:bookmarkEnd w:id="22"/>
    <w:bookmarkStart w:id="24" w:name="methodology-the-integrated-care-approach"/>
    <w:p>
      <w:pPr>
        <w:pStyle w:val="Heading2"/>
      </w:pPr>
      <w:r>
        <w:t xml:space="preserve">4. Methodology: The Integrated Care Approach</w:t>
      </w:r>
    </w:p>
    <w:p>
      <w:pPr>
        <w:pStyle w:val="FirstParagraph"/>
      </w:pPr>
      <w:r>
        <w:t xml:space="preserve">To address these challenges, leading institutions in</w:t>
      </w:r>
      <w:r>
        <w:t xml:space="preserve"> </w:t>
      </w:r>
      <w:r>
        <w:rPr>
          <w:bCs/>
          <w:b/>
        </w:rPr>
        <w:t xml:space="preserve">China Beijing</w:t>
      </w:r>
      <w:r>
        <w:t xml:space="preserve">, such as the Peking University Sixth Hospital and the China-Japan Friendship Hospital, have adopted an integrated care model. This case study analyzes this methodology as a best-practice framework for the</w:t>
      </w:r>
      <w:r>
        <w:t xml:space="preserve"> </w:t>
      </w:r>
      <w:r>
        <w:rPr>
          <w:bCs/>
          <w:b/>
        </w:rPr>
        <w:t xml:space="preserve">Psychiatrist</w:t>
      </w:r>
      <w:r>
        <w:t xml:space="preserve">.</w:t>
      </w:r>
    </w:p>
    <w:bookmarkStart w:id="23" w:name="the-integrated-model-components"/>
    <w:p>
      <w:pPr>
        <w:pStyle w:val="Heading3"/>
      </w:pPr>
      <w:r>
        <w:t xml:space="preserve">The Integrated Model Components:</w:t>
      </w:r>
    </w:p>
    <w:p>
      <w:pPr>
        <w:numPr>
          <w:ilvl w:val="0"/>
          <w:numId w:val="1001"/>
        </w:numPr>
        <w:pStyle w:val="Compact"/>
      </w:pPr>
      <w:r>
        <w:rPr>
          <w:bCs/>
          <w:b/>
        </w:rPr>
        <w:t xml:space="preserve">Somatic Validation:</w:t>
      </w:r>
      <w:r>
        <w:t xml:space="preserve"> </w:t>
      </w:r>
      <w:r>
        <w:t xml:space="preserve">The</w:t>
      </w:r>
      <w:r>
        <w:t xml:space="preserve"> </w:t>
      </w:r>
      <w:r>
        <w:rPr>
          <w:bCs/>
          <w:b/>
        </w:rPr>
        <w:t xml:space="preserve">Psychiatrist</w:t>
      </w:r>
      <w:r>
        <w:t xml:space="preserve"> </w:t>
      </w:r>
      <w:r>
        <w:t xml:space="preserve">begins by acknowledging and treating physical symptoms, thereby validating the patient's experience without immediately confronting psychological stigma.</w:t>
      </w:r>
    </w:p>
    <w:p>
      <w:pPr>
        <w:numPr>
          <w:ilvl w:val="0"/>
          <w:numId w:val="1001"/>
        </w:numPr>
        <w:pStyle w:val="Compact"/>
      </w:pPr>
      <w:r>
        <w:rPr>
          <w:bCs/>
          <w:b/>
        </w:rPr>
        <w:t xml:space="preserve">Familial Involvement:</w:t>
      </w:r>
      <w:r>
        <w:t xml:space="preserve"> </w:t>
      </w:r>
      <w:r>
        <w:t xml:space="preserve">Recognizing the collectivist nature of society in</w:t>
      </w:r>
      <w:r>
        <w:t xml:space="preserve"> </w:t>
      </w:r>
      <w:r>
        <w:rPr>
          <w:bCs/>
          <w:b/>
        </w:rPr>
        <w:t xml:space="preserve">China Beijing</w:t>
      </w:r>
      <w:r>
        <w:t xml:space="preserve">, treatment plans often include family members. This aligns with traditional values and ensures a support system at home, crucial for adherence to medication and therapy.</w:t>
      </w:r>
    </w:p>
    <w:p>
      <w:pPr>
        <w:numPr>
          <w:ilvl w:val="0"/>
          <w:numId w:val="1001"/>
        </w:numPr>
        <w:pStyle w:val="Compact"/>
      </w:pPr>
      <w:r>
        <w:rPr>
          <w:bCs/>
          <w:b/>
        </w:rPr>
        <w:t xml:space="preserve">Cultural Adaptation of CBT:</w:t>
      </w:r>
      <w:r>
        <w:t xml:space="preserve"> </w:t>
      </w:r>
      <w:r>
        <w:t xml:space="preserve">Cognitive Behavioral Therapy (CBT) is adapted to incorporate Confucian principles. For example, reframing individualism into "harmonious self-improvement" makes therapeutic goals more acceptable to patients in</w:t>
      </w:r>
      <w:r>
        <w:t xml:space="preserve"> </w:t>
      </w:r>
      <w:r>
        <w:rPr>
          <w:bCs/>
          <w:b/>
        </w:rPr>
        <w:t xml:space="preserve">China Beijing</w:t>
      </w:r>
      <w:r>
        <w:t xml:space="preserve">.</w:t>
      </w:r>
    </w:p>
    <w:bookmarkEnd w:id="23"/>
    <w:bookmarkEnd w:id="24"/>
    <w:bookmarkStart w:id="25" w:name="case-scenario-application-in-practice"/>
    <w:p>
      <w:pPr>
        <w:pStyle w:val="Heading2"/>
      </w:pPr>
      <w:r>
        <w:t xml:space="preserve">5. Case Scenario: Application in Practice</w:t>
      </w:r>
    </w:p>
    <w:p>
      <w:pPr>
        <w:pStyle w:val="FirstParagraph"/>
      </w:pPr>
      <w:r>
        <w:t xml:space="preserve">To illustrate the practical application of these concepts, we examine a representative case involving a 16-year-old male student in</w:t>
      </w:r>
      <w:r>
        <w:t xml:space="preserve"> </w:t>
      </w:r>
      <w:r>
        <w:rPr>
          <w:bCs/>
          <w:b/>
        </w:rPr>
        <w:t xml:space="preserve">China Beijing</w:t>
      </w:r>
      <w:r>
        <w:t xml:space="preserve">. The patient presented with severe academic anxiety and insomnia. Initially, his parents sought help for physical headaches, refusing the label of "mental illness."</w:t>
      </w:r>
    </w:p>
    <w:p>
      <w:pPr>
        <w:pStyle w:val="BodyText"/>
      </w:pPr>
      <w:r>
        <w:t xml:space="preserve">The assigned</w:t>
      </w:r>
      <w:r>
        <w:t xml:space="preserve"> </w:t>
      </w:r>
      <w:r>
        <w:rPr>
          <w:bCs/>
          <w:b/>
        </w:rPr>
        <w:t xml:space="preserve">Psychiatrist</w:t>
      </w:r>
      <w:r>
        <w:t xml:space="preserve">, trained in cross-cultural competence, utilized a triage approach. First, the doctor prescribed medication for sleep and headache management to build trust. During subsequent visits, the</w:t>
      </w:r>
      <w:r>
        <w:t xml:space="preserve"> </w:t>
      </w:r>
      <w:r>
        <w:rPr>
          <w:bCs/>
          <w:b/>
        </w:rPr>
        <w:t xml:space="preserve">Psychiatrist</w:t>
      </w:r>
      <w:r>
        <w:t xml:space="preserve"> </w:t>
      </w:r>
      <w:r>
        <w:t xml:space="preserve">gently introduced the concept of stress-related physiological responses, linking emotional states to physical health—a concept familiar in Traditional Chinese Medicine (TCM). By framing anxiety as an imbalance of "Qi" rather than a psychiatric disorder, the</w:t>
      </w:r>
      <w:r>
        <w:t xml:space="preserve"> </w:t>
      </w:r>
      <w:r>
        <w:rPr>
          <w:bCs/>
          <w:b/>
        </w:rPr>
        <w:t xml:space="preserve">Psychiatrist</w:t>
      </w:r>
      <w:r>
        <w:t xml:space="preserve"> </w:t>
      </w:r>
      <w:r>
        <w:t xml:space="preserve">effectively bypassed initial resistance. The treatment plan then integrated family counseling sessions, educating the parents on the pressures faced by students in</w:t>
      </w:r>
      <w:r>
        <w:t xml:space="preserve"> </w:t>
      </w:r>
      <w:r>
        <w:rPr>
          <w:bCs/>
          <w:b/>
        </w:rPr>
        <w:t xml:space="preserve">China Beijing</w:t>
      </w:r>
      <w:r>
        <w:t xml:space="preserve">. This holistic approach resulted in significant improvement, demonstrating the efficacy of culturally sensitive psychiatry.</w:t>
      </w:r>
    </w:p>
    <w:bookmarkEnd w:id="25"/>
    <w:bookmarkStart w:id="26" w:name="X1c8932444f29cb0b460c6a14a83fd5dadcf05f7"/>
    <w:p>
      <w:pPr>
        <w:pStyle w:val="Heading2"/>
      </w:pPr>
      <w:r>
        <w:t xml:space="preserve">6. Challenges and Future Directions for the Psychiatrist</w:t>
      </w:r>
    </w:p>
    <w:p>
      <w:pPr>
        <w:pStyle w:val="FirstParagraph"/>
      </w:pPr>
      <w:r>
        <w:t xml:space="preserve">Despite progress, several challenges remain for the</w:t>
      </w:r>
      <w:r>
        <w:t xml:space="preserve"> </w:t>
      </w:r>
      <w:r>
        <w:rPr>
          <w:bCs/>
          <w:b/>
        </w:rPr>
        <w:t xml:space="preserve">Psychiatrist</w:t>
      </w:r>
      <w:r>
        <w:t xml:space="preserve"> </w:t>
      </w:r>
      <w:r>
        <w:t xml:space="preserve">in</w:t>
      </w:r>
      <w:r>
        <w:t xml:space="preserve"> </w:t>
      </w:r>
      <w:r>
        <w:rPr>
          <w:bCs/>
          <w:b/>
        </w:rPr>
        <w:t xml:space="preserve">China Beijing</w:t>
      </w:r>
      <w:r>
        <w:t xml:space="preserve">.</w:t>
      </w:r>
    </w:p>
    <w:p>
      <w:pPr>
        <w:numPr>
          <w:ilvl w:val="0"/>
          <w:numId w:val="1002"/>
        </w:numPr>
        <w:pStyle w:val="Compact"/>
      </w:pPr>
      <w:r>
        <w:rPr>
          <w:bCs/>
          <w:b/>
        </w:rPr>
        <w:t xml:space="preserve">Mental Health Literacy:</w:t>
      </w:r>
      <w:r>
        <w:t xml:space="preserve"> </w:t>
      </w:r>
      <w:r>
        <w:t xml:space="preserve">While improving, public understanding of mental health lags behind economic development. The</w:t>
      </w:r>
      <w:r>
        <w:t xml:space="preserve"> </w:t>
      </w:r>
      <w:r>
        <w:rPr>
          <w:bCs/>
          <w:b/>
        </w:rPr>
        <w:t xml:space="preserve">Psychiatrist</w:t>
      </w:r>
      <w:r>
        <w:t xml:space="preserve"> </w:t>
      </w:r>
      <w:r>
        <w:t xml:space="preserve">must often act as an educator.</w:t>
      </w:r>
    </w:p>
    <w:p>
      <w:pPr>
        <w:numPr>
          <w:ilvl w:val="0"/>
          <w:numId w:val="1002"/>
        </w:numPr>
        <w:pStyle w:val="Compact"/>
      </w:pPr>
      <w:r>
        <w:rPr>
          <w:bCs/>
          <w:b/>
        </w:rPr>
        <w:t xml:space="preserve">Digital Health Integration:</w:t>
      </w:r>
      <w:r>
        <w:t xml:space="preserve"> </w:t>
      </w:r>
      <w:r>
        <w:t xml:space="preserve">The rise of telemedicine in</w:t>
      </w:r>
      <w:r>
        <w:t xml:space="preserve"> </w:t>
      </w:r>
      <w:r>
        <w:rPr>
          <w:bCs/>
          <w:b/>
        </w:rPr>
        <w:t xml:space="preserve">China Beijing</w:t>
      </w:r>
      <w:r>
        <w:t xml:space="preserve">, driven by platforms like WeChat, offers new avenues for access but raises issues regarding privacy and the depth of patient-clinician relationships.</w:t>
      </w:r>
    </w:p>
    <w:p>
      <w:pPr>
        <w:numPr>
          <w:ilvl w:val="0"/>
          <w:numId w:val="1002"/>
        </w:numPr>
        <w:pStyle w:val="Compact"/>
      </w:pPr>
      <w:r>
        <w:rPr>
          <w:bCs/>
          <w:b/>
        </w:rPr>
        <w:t xml:space="preserve">Rural-Urban Disparity:</w:t>
      </w:r>
      <w:r>
        <w:t xml:space="preserve"> </w:t>
      </w:r>
      <w:r>
        <w:t xml:space="preserve">While the capital city has advanced resources, there is a significant gap in psychiatric care availability compared to rural provinces. The</w:t>
      </w:r>
      <w:r>
        <w:t xml:space="preserve"> </w:t>
      </w:r>
      <w:r>
        <w:rPr>
          <w:bCs/>
          <w:b/>
        </w:rPr>
        <w:t xml:space="preserve">Psychiatrist</w:t>
      </w:r>
      <w:r>
        <w:t xml:space="preserve"> </w:t>
      </w:r>
      <w:r>
        <w:t xml:space="preserve">in</w:t>
      </w:r>
      <w:r>
        <w:t xml:space="preserve"> </w:t>
      </w:r>
      <w:r>
        <w:rPr>
          <w:bCs/>
          <w:b/>
        </w:rPr>
        <w:t xml:space="preserve">China Beijing</w:t>
      </w:r>
      <w:r>
        <w:t xml:space="preserve"> </w:t>
      </w:r>
      <w:r>
        <w:t xml:space="preserve">plays a role in training and standardizing care protocols that can be exported nationally.</w:t>
      </w:r>
    </w:p>
    <w:bookmarkEnd w:id="26"/>
    <w:bookmarkStart w:id="27" w:name="conclusion"/>
    <w:p>
      <w:pPr>
        <w:pStyle w:val="Heading2"/>
      </w:pPr>
      <w:r>
        <w:t xml:space="preserve">7. Conclusion</w:t>
      </w:r>
    </w:p>
    <w:p>
      <w:pPr>
        <w:pStyle w:val="FirstParagraph"/>
      </w:pPr>
      <w:r>
        <w:t xml:space="preserve">This case study underscores that the practice of psychiatry in</w:t>
      </w:r>
      <w:r>
        <w:t xml:space="preserve"> </w:t>
      </w:r>
      <w:r>
        <w:rPr>
          <w:bCs/>
          <w:b/>
        </w:rPr>
        <w:t xml:space="preserve">China Beijing</w:t>
      </w:r>
      <w:r>
        <w:br/>
      </w:r>
      <w:r>
        <w:t xml:space="preserve">is not merely about importing Western medical models. It requires a nuanced understanding of local culture, family dynamics, and traditional beliefs. The</w:t>
      </w:r>
      <w:r>
        <w:t xml:space="preserve"> </w:t>
      </w:r>
      <w:r>
        <w:rPr>
          <w:bCs/>
          <w:b/>
        </w:rPr>
        <w:t xml:space="preserve">Psychiatrist</w:t>
      </w:r>
      <w:r>
        <w:t xml:space="preserve"> </w:t>
      </w:r>
      <w:r>
        <w:t xml:space="preserve">in this region serves as a bridge between ancient traditions and modern science.</w:t>
      </w:r>
    </w:p>
    <w:p>
      <w:pPr>
        <w:pStyle w:val="BodyText"/>
      </w:pPr>
      <w:r>
        <w:t xml:space="preserve">Success in mental health treatment within</w:t>
      </w:r>
      <w:r>
        <w:t xml:space="preserve"> </w:t>
      </w:r>
      <w:r>
        <w:rPr>
          <w:bCs/>
          <w:b/>
        </w:rPr>
        <w:t xml:space="preserve">China Beijing</w:t>
      </w:r>
      <w:r>
        <w:br/>
      </w:r>
      <w:r>
        <w:t xml:space="preserve">depends heavily on the ability of the clinician to navigate stigma, incorporate somatic presentations, and engage the family unit. As urbanization continues and societal pressures evolve, the demand for specialized psychiatric care will only grow. Therefore, ongoing training for the</w:t>
      </w:r>
      <w:r>
        <w:t xml:space="preserve"> </w:t>
      </w:r>
      <w:r>
        <w:rPr>
          <w:bCs/>
          <w:b/>
        </w:rPr>
        <w:t xml:space="preserve">Psychiatrist</w:t>
      </w:r>
      <w:r>
        <w:t xml:space="preserve"> </w:t>
      </w:r>
      <w:r>
        <w:t xml:space="preserve">in cultural competency is not optional but essential.</w:t>
      </w:r>
    </w:p>
    <w:p>
      <w:pPr>
        <w:pStyle w:val="BodyText"/>
      </w:pPr>
      <w:r>
        <w:t xml:space="preserve">Future research should focus on long-term outcomes of integrated therapies and the impact of digital mental health interventions on accessibility in</w:t>
      </w:r>
      <w:r>
        <w:t xml:space="preserve"> </w:t>
      </w:r>
      <w:r>
        <w:rPr>
          <w:bCs/>
          <w:b/>
        </w:rPr>
        <w:t xml:space="preserve">China Beijing</w:t>
      </w:r>
      <w:r>
        <w:t xml:space="preserve">. By refining these approaches, stakeholders can ensure that mental health care is equitable, effective, and culturally resonant for all residents.</w:t>
      </w:r>
    </w:p>
    <w:p>
      <w:pPr>
        <w:pStyle w:val="BodyText"/>
      </w:pPr>
      <w:r>
        <w:t xml:space="preserve">© 2023 Medical Case Studies Institute. All rights reserved.</w:t>
      </w:r>
      <w:r>
        <w:br/>
      </w:r>
      <w:r>
        <w:t xml:space="preserve">This document is for educational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Psychiatrist in China Beijing</dc:title>
  <dc:creator/>
  <dc:language>en</dc:language>
  <cp:keywords/>
  <dcterms:created xsi:type="dcterms:W3CDTF">2026-07-29T03:31:47Z</dcterms:created>
  <dcterms:modified xsi:type="dcterms:W3CDTF">2026-07-29T03:31:47Z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