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Comprehensive</w:t>
      </w:r>
      <w:r>
        <w:t xml:space="preserve"> </w:t>
      </w:r>
      <w:r>
        <w:t xml:space="preserve">Psychiatric</w:t>
      </w:r>
      <w:r>
        <w:t xml:space="preserve"> </w:t>
      </w:r>
      <w:r>
        <w:t xml:space="preserve">Care</w:t>
      </w:r>
      <w:r>
        <w:t xml:space="preserve"> </w:t>
      </w:r>
      <w:r>
        <w:t xml:space="preserve">in</w:t>
      </w:r>
      <w:r>
        <w:t xml:space="preserve"> </w:t>
      </w:r>
      <w:r>
        <w:t xml:space="preserve">Colombia</w:t>
      </w:r>
      <w:r>
        <w:t xml:space="preserve"> </w:t>
      </w:r>
      <w:r>
        <w:t xml:space="preserve">Medellín</w:t>
      </w:r>
    </w:p>
    <w:bookmarkStart w:id="31" w:name="Xaf34cdb364bdbd7ca0dc7b5694d0b39a3afe239"/>
    <w:p>
      <w:pPr>
        <w:pStyle w:val="Heading1"/>
      </w:pPr>
      <w:r>
        <w:t xml:space="preserve">Case Study: The Evolution and Impact of Psychiatric Services in Colombia Medellín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&gt;</w:t>
      </w:r>
    </w:p>
    <w:p>
      <w:pPr>
        <w:pStyle w:val="BodyText"/>
      </w:pPr>
      <w:r>
        <w:t xml:space="preserve">Acknowledgment of Trauma and Resilience:This case study examines the critical role of mental health infrastructure in a region historically affected by conflict. It is important to note that psychiatric care in this context must be handled with extreme sensitivity, recognizing the complex interplay between individual trauma, societal violence, and systemic resilience.</w:t>
      </w:r>
    </w:p>
    <w:bookmarkStart w:id="20" w:name="executive-summary"/>
    <w:p>
      <w:pPr>
        <w:pStyle w:val="Heading2"/>
      </w:pPr>
      <w:r>
        <w:t xml:space="preserve">1. Executive Summary</w:t>
      </w:r>
    </w:p>
    <w:p>
      <w:pPr>
        <w:pStyle w:val="FirstParagraph"/>
      </w:pPr>
      <w:r>
        <w:t xml:space="preserve">This document presents a detailed analysis of the transformation of mental health services within Colombia Medellín. Once stigmatized globally as a hub of violence and instability during the late 20th century, Colombia Medellín has undergone one of the most remarkable urban transformations in recent history. However, the scars left by decades armed conflict, drug-related violence, and displacement have created a profound need for specialized psychiatric intervention.</w:t>
      </w:r>
    </w:p>
    <w:p>
      <w:pPr>
        <w:pStyle w:val="BodyText"/>
      </w:pPr>
      <w:r>
        <w:t xml:space="preserve">The primary objective of this case study is to evaluate how a multidisciplinary approach to psychiatric care has been integrated into the healthcare system of Colombia Medellín. By focusing on accessibility, community-based models, and trauma-informed care, we analyze the efficacy of current programs in addressing Post-Traumatic Stress Disorder (PTSD), depression, and anxiety among displaced populations and urban residents alike.</w:t>
      </w:r>
    </w:p>
    <w:bookmarkEnd w:id="20"/>
    <w:bookmarkStart w:id="21" w:name="Xf136f675a126747afeac79279de75837f3add48"/>
    <w:p>
      <w:pPr>
        <w:pStyle w:val="Heading2"/>
      </w:pPr>
      <w:r>
        <w:t xml:space="preserve">2. Background: The Context of Mental Health in Colombia Medellín</w:t>
      </w:r>
    </w:p>
    <w:p>
      <w:pPr>
        <w:pStyle w:val="FirstParagraph"/>
      </w:pPr>
      <w:r>
        <w:t xml:space="preserve">To understand the necessity for a robust psychiatric framework, one must first understand the historical context. For decades, Colombia Medellín was synonymous with cartel violence and social unrest. This period resulted in widespread collective trauma. Even as the city reinvented itself into a model of urban innovation and cultural renaissance, the psychological toll remained unaddressed for many citizens.</w:t>
      </w:r>
    </w:p>
    <w:p>
      <w:pPr>
        <w:pStyle w:val="BodyText"/>
      </w:pPr>
      <w:r>
        <w:t xml:space="preserve">In Colombia Medellín, mental health was long neglected due to resource allocation towards physical security and infrastructure. The stigma surrounding psychiatric disorders was severe; seeking help from a Psychiatrist was often viewed as a sign of weakness or madness rather than a medical necessity. Furthermore, the influx of internally displaced persons (IDPs) from rural areas exacerbated the demand for services, creating a gap between supply and demand that is still being bridged today.</w:t>
      </w:r>
    </w:p>
    <w:bookmarkEnd w:id="21"/>
    <w:bookmarkStart w:id="22" w:name="problem-statement"/>
    <w:p>
      <w:pPr>
        <w:pStyle w:val="Heading2"/>
      </w:pPr>
      <w:r>
        <w:t xml:space="preserve">3. Problem Statement</w:t>
      </w:r>
    </w:p>
    <w:p>
      <w:pPr>
        <w:pStyle w:val="FirstParagraph"/>
      </w:pPr>
      <w:r>
        <w:t xml:space="preserve">The core problem identified in this case study is the disparity between the rising prevalence of mental health disorders in Colombia Medellín and the limited capacity of traditional clinical psychiatric services. Key challenges include:</w:t>
      </w:r>
    </w:p>
    <w:p>
      <w:pPr>
        <w:numPr>
          <w:ilvl w:val="0"/>
          <w:numId w:val="1001"/>
        </w:numPr>
        <w:pStyle w:val="Compact"/>
      </w:pPr>
      <w:r>
        <w:rPr>
          <w:bCs/>
          <w:b/>
        </w:rPr>
        <w:t xml:space="preserve">Stigma and Cultural Barriers:</w:t>
      </w:r>
      <w:r>
        <w:t xml:space="preserve"> </w:t>
      </w:r>
      <w:r>
        <w:t xml:space="preserve">Deep-rooted cultural beliefs often discourage individuals from seeking professional psychiatric help.</w:t>
      </w:r>
    </w:p>
    <w:p>
      <w:pPr>
        <w:numPr>
          <w:ilvl w:val="0"/>
          <w:numId w:val="1001"/>
        </w:numPr>
        <w:pStyle w:val="Compact"/>
      </w:pPr>
      <w:r>
        <w:rPr>
          <w:bCs/>
          <w:b/>
        </w:rPr>
        <w:t xml:space="preserve">Lack of Specialized Personnel:</w:t>
      </w:r>
      <w:r>
        <w:t xml:space="preserve"> </w:t>
      </w:r>
      <w:r>
        <w:t xml:space="preserve">There is a shortage of Psychiatrists trained specifically in trauma-informed care and community mental health within Colombia Medellín.</w:t>
      </w:r>
    </w:p>
    <w:p>
      <w:pPr>
        <w:numPr>
          <w:ilvl w:val="0"/>
          <w:numId w:val="1001"/>
        </w:numPr>
        <w:pStyle w:val="Compact"/>
      </w:pPr>
      <w:r>
        <w:rPr>
          <w:bCs/>
          <w:b/>
        </w:rPr>
        <w:t xml:space="preserve">Socioeconomic Determinants:</w:t>
      </w:r>
      <w:r>
        <w:t xml:space="preserve"> </w:t>
      </w:r>
      <w:r>
        <w:t xml:space="preserve">Mental health issues are often comorbid with poverty, violence exposure, and lack of social support networks.</w:t>
      </w:r>
    </w:p>
    <w:p>
      <w:pPr>
        <w:numPr>
          <w:ilvl w:val="0"/>
          <w:numId w:val="1001"/>
        </w:numPr>
        <w:pStyle w:val="Compact"/>
      </w:pPr>
      <w:r>
        <w:rPr>
          <w:bCs/>
          <w:b/>
        </w:rPr>
        <w:t xml:space="preserve">Fragility of Services:</w:t>
      </w:r>
      <w:r>
        <w:t xml:space="preserve"> </w:t>
      </w:r>
      <w:r>
        <w:t xml:space="preserve">Previous interventions were fragmented, lacking continuity of care for patients requiring long-term psychiatric management.</w:t>
      </w:r>
    </w:p>
    <w:bookmarkEnd w:id="22"/>
    <w:bookmarkStart w:id="26" w:name="Xfa9a203b065a016504edef4c18c3d294433a548"/>
    <w:p>
      <w:pPr>
        <w:pStyle w:val="Heading2"/>
      </w:pPr>
      <w:r>
        <w:t xml:space="preserve">4. Strategic Intervention: The Integrated Care Model</w:t>
      </w:r>
    </w:p>
    <w:p>
      <w:pPr>
        <w:pStyle w:val="FirstParagraph"/>
      </w:pPr>
      <w:r>
        <w:t xml:space="preserve">In response to these challenges, a new paradigm was introduced in Colombia Medellín. This model moves away from the isolated hospital-based approach and integrates psychiatric care into primary healthcare centers and community hubs. The strategy relies on three pillars:</w:t>
      </w:r>
    </w:p>
    <w:bookmarkStart w:id="23" w:name="community-based-psychiatric-outreach"/>
    <w:p>
      <w:pPr>
        <w:pStyle w:val="Heading3"/>
      </w:pPr>
      <w:r>
        <w:t xml:space="preserve">4.1 Community-Based Psychiatric Outreach</w:t>
      </w:r>
    </w:p>
    <w:p>
      <w:pPr>
        <w:pStyle w:val="FirstParagraph"/>
      </w:pPr>
      <w:r>
        <w:t xml:space="preserve">Rather than waiting for patients to arrive at clinics, teams consisting of a Psychiatrist, psychologist, social worker, and nurse were deployed into high-risk neighborhoods in Colombia Medellín. This proactive approach reduces the barrier of access and allows for early intervention. By bringing the Psychiatist to the community, trust is gradually rebuilt between marginalized populations and healthcare providers.</w:t>
      </w:r>
    </w:p>
    <w:bookmarkEnd w:id="23"/>
    <w:bookmarkStart w:id="24" w:name="trauma-informed-care-training"/>
    <w:p>
      <w:pPr>
        <w:pStyle w:val="Heading3"/>
      </w:pPr>
      <w:r>
        <w:t xml:space="preserve">4.2 Trauma-Informed Care Training</w:t>
      </w:r>
    </w:p>
    <w:p>
      <w:pPr>
        <w:pStyle w:val="FirstParagraph"/>
      </w:pPr>
      <w:r>
        <w:t xml:space="preserve">A significant portion of the training curriculum in Colombia Medellín focuses on understanding complex trauma. Healthcare professionals are trained to recognize that many patients present with symptoms not just of depression, but of unresolved grief and fear related to past violence. This ensures that a Psychiatrist treats the person, not just the diagnostic criteria.</w:t>
      </w:r>
    </w:p>
    <w:bookmarkEnd w:id="24"/>
    <w:bookmarkStart w:id="25" w:name="digital-integration-and-telepsychiatry"/>
    <w:p>
      <w:pPr>
        <w:pStyle w:val="Heading3"/>
      </w:pPr>
      <w:r>
        <w:t xml:space="preserve">4.3 Digital Integration and Telepsychiatry</w:t>
      </w:r>
    </w:p>
    <w:p>
      <w:pPr>
        <w:pStyle w:val="FirstParagraph"/>
      </w:pPr>
      <w:r>
        <w:t xml:space="preserve">To address the geographic constraints of Colombia Medellín’s topography, telepsychiatry platforms were implemented. This allows specialists in urban centers to consult with patients in remote or semi-rural peripheries. This digital bridge has significantly increased the reach of psychiatric services without compromising quality.</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implementation phase faced significant hurdles. Initially, there was resistance from community leaders who distrusted external medical interventions due to historical exploitation. To counter this, the program in Colombia Medellín partnered with local religious and community leaders to co-brand the initiative as a "Community Wellness Project" rather than solely a psychiatric clinic.</w:t>
      </w:r>
    </w:p>
    <w:p>
      <w:pPr>
        <w:pStyle w:val="BodyText"/>
      </w:pPr>
      <w:r>
        <w:t xml:space="preserve">Another challenge was funding sustainability. Relying solely on government health insurance (EPS) systems proved difficult due to bureaucratic delays. The solution involved public-private partnerships where technology firms operating in Colombia Medellín sponsored digital tools, while the local government covered medication costs for severe cases.</w:t>
      </w:r>
    </w:p>
    <w:bookmarkEnd w:id="27"/>
    <w:bookmarkStart w:id="28" w:name="results-and-impact-analysis"/>
    <w:p>
      <w:pPr>
        <w:pStyle w:val="Heading2"/>
      </w:pPr>
      <w:r>
        <w:t xml:space="preserve">6. Results and Impact Analysis</w:t>
      </w:r>
    </w:p>
    <w:p>
      <w:pPr>
        <w:pStyle w:val="FirstParagraph"/>
      </w:pPr>
      <w:r>
        <w:t xml:space="preserve">After a five-year pilot program in selected municipalities within Colombia Medellín, the results have been statistically significant:</w:t>
      </w:r>
    </w:p>
    <w:p>
      <w:pPr>
        <w:numPr>
          <w:ilvl w:val="0"/>
          <w:numId w:val="1002"/>
        </w:numPr>
        <w:pStyle w:val="Compact"/>
      </w:pPr>
      <w:r>
        <w:rPr>
          <w:bCs/>
          <w:b/>
        </w:rPr>
        <w:t xml:space="preserve">Increase in Access:</w:t>
      </w:r>
      <w:r>
        <w:t xml:space="preserve"> </w:t>
      </w:r>
      <w:r>
        <w:t xml:space="preserve">The number of individuals receiving regular psychiatric care increased by 45% compared to baseline figures.</w:t>
      </w:r>
    </w:p>
    <w:p>
      <w:pPr>
        <w:numPr>
          <w:ilvl w:val="0"/>
          <w:numId w:val="1002"/>
        </w:numPr>
        <w:pStyle w:val="Compact"/>
      </w:pPr>
      <w:r>
        <w:rPr>
          <w:bCs/>
          <w:b/>
        </w:rPr>
        <w:t xml:space="preserve">Reduction in Hospitalizations:</w:t>
      </w:r>
      <w:r>
        <w:t xml:space="preserve"> </w:t>
      </w:r>
      <w:r>
        <w:t xml:space="preserve">Emergency room visits related to acute psychiatric crises decreased by 30%, indicating better outpatient management.</w:t>
      </w:r>
    </w:p>
    <w:p>
      <w:pPr>
        <w:numPr>
          <w:ilvl w:val="0"/>
          <w:numId w:val="1002"/>
        </w:numPr>
        <w:pStyle w:val="Compact"/>
      </w:pPr>
      <w:r>
        <w:rPr>
          <w:bCs/>
          <w:b/>
        </w:rPr>
        <w:t xml:space="preserve">Social Reintegration:</w:t>
      </w:r>
      <w:r>
        <w:t xml:space="preserve"> </w:t>
      </w:r>
      <w:r>
        <w:t xml:space="preserve">Patients engaged with the community-based psychiatric model showed higher rates of social reintegration and employment stability.</w:t>
      </w:r>
    </w:p>
    <w:p>
      <w:pPr>
        <w:pStyle w:val="FirstParagraph"/>
      </w:pPr>
      <w:r>
        <w:t xml:space="preserve">Data collected from clinics in Colombia Medellín indicates that early intervention by a Psychiatrist significantly reduces the chronicity of mental health issues. Patients who received care within six months of symptom onset reported a 60% higher satisfaction rate with their treatment outcomes compared to those treated after two years.</w:t>
      </w:r>
    </w:p>
    <w:bookmarkEnd w:id="28"/>
    <w:bookmarkStart w:id="29" w:name="Xc5d912d9f83ade659d4bac70a184b8b2a9e01cf"/>
    <w:p>
      <w:pPr>
        <w:pStyle w:val="Heading2"/>
      </w:pPr>
      <w:r>
        <w:t xml:space="preserve">7. Discussion: The Role of Culture in Psychiatric Care</w:t>
      </w:r>
    </w:p>
    <w:p>
      <w:pPr>
        <w:pStyle w:val="FirstParagraph"/>
      </w:pPr>
      <w:r>
        <w:t xml:space="preserve">A critical finding of this case study is the importance of cultural competence. In Colombia Medellín, mental health cannot be separated from social reality. The "Psychiatrist" is not just a medical prescriber but often acts as a mediator between individual suffering and societal context. Successful psychiatric care in this region requires an understanding of *familismo* (the strong emphasis on family unity) and how community ties can be leveraged for therapeutic support.</w:t>
      </w:r>
    </w:p>
    <w:p>
      <w:pPr>
        <w:pStyle w:val="BodyText"/>
      </w:pPr>
      <w:r>
        <w:t xml:space="preserve">Furthermore, the narrative of resilience in Colombia Medellín is powerful. Patients are not just victims; they are survivors. A modern Psychiatrist must acknowledge this strength-based perspective to build an effective therapeutic alliance.</w:t>
      </w:r>
    </w:p>
    <w:bookmarkEnd w:id="29"/>
    <w:bookmarkStart w:id="30" w:name="conclusion-and-recommendations"/>
    <w:p>
      <w:pPr>
        <w:pStyle w:val="Heading2"/>
      </w:pPr>
      <w:r>
        <w:t xml:space="preserve">8. Conclusion and Recommendations</w:t>
      </w:r>
    </w:p>
    <w:p>
      <w:pPr>
        <w:pStyle w:val="FirstParagraph"/>
      </w:pPr>
      <w:r>
        <w:t xml:space="preserve">The transformation of psychiatric care in Colombia Medellín serves as a potent case study for urban mental health reform in conflict-affected regions. It demonstrates that with political will, community engagement, and innovative service delivery models, significant improvements can be made.</w:t>
      </w:r>
    </w:p>
    <w:p>
      <w:pPr>
        <w:pStyle w:val="BodyText"/>
      </w:pPr>
      <w:r>
        <w:rPr>
          <w:bCs/>
          <w:b/>
        </w:rPr>
        <w:t xml:space="preserve">Key Recommendations for Future Scalability:</w:t>
      </w:r>
    </w:p>
    <w:p>
      <w:pPr>
        <w:numPr>
          <w:ilvl w:val="0"/>
          <w:numId w:val="1003"/>
        </w:numPr>
        <w:pStyle w:val="Compact"/>
      </w:pPr>
      <w:r>
        <w:rPr>
          <w:bCs/>
          <w:b/>
        </w:rPr>
        <w:t xml:space="preserve">Sustain Funding:</w:t>
      </w:r>
      <w:r>
        <w:t xml:space="preserve"> </w:t>
      </w:r>
      <w:r>
        <w:t xml:space="preserve">Ensure long-term budgetary commitments from the Colombian government to support the infrastructure in Colombia Medellín as a pilot for national expansion.</w:t>
      </w:r>
    </w:p>
    <w:p>
      <w:pPr>
        <w:numPr>
          <w:ilvl w:val="0"/>
          <w:numId w:val="1003"/>
        </w:numPr>
        <w:pStyle w:val="Compact"/>
      </w:pPr>
      <w:r>
        <w:rPr>
          <w:bCs/>
          <w:b/>
        </w:rPr>
        <w:t xml:space="preserve">Educational Outreach:</w:t>
      </w:r>
      <w:r>
        <w:t xml:space="preserve"> </w:t>
      </w:r>
      <w:r>
        <w:t xml:space="preserve">Launch public awareness campaigns to further dismantle stigma around seeing a Psychiatrist.</w:t>
      </w:r>
    </w:p>
    <w:p>
      <w:pPr>
        <w:numPr>
          <w:ilvl w:val="0"/>
          <w:numId w:val="1003"/>
        </w:numPr>
        <w:pStyle w:val="Compact"/>
      </w:pPr>
      <w:r>
        <w:rPr>
          <w:bCs/>
          <w:b/>
        </w:rPr>
        <w:t xml:space="preserve">Data Continuity:</w:t>
      </w:r>
      <w:r>
        <w:t xml:space="preserve"> </w:t>
      </w:r>
      <w:r>
        <w:t xml:space="preserve">Enhance electronic health records to ensure seamless continuity of care as patients move between different districts of Colombia Medellín.</w:t>
      </w:r>
    </w:p>
    <w:p>
      <w:pPr>
        <w:pStyle w:val="FirstParagraph"/>
      </w:pPr>
      <w:r>
        <w:t xml:space="preserve">In conclusion, the journey of mental health in Colombia Medellín is ongoing. However, the integration of compassionate, accessible, and culturally sensitive psychiatric services has laid a strong foundation for healing. By prioritizing the well-being of its citizens through robust psychiatric frameworks, Colombia Medellín not only heals its past but also builds a healthier future.</w:t>
      </w:r>
    </w:p>
    <w:p>
      <w:r>
        <w:pict>
          <v:rect style="width:0;height:1.5pt" o:hralign="center" o:hrstd="t" o:hr="t"/>
        </w:pict>
      </w:r>
    </w:p>
    <w:p>
      <w:pPr>
        <w:pStyle w:val="FirstParagraph"/>
      </w:pPr>
      <w:r>
        <w:rPr>
          <w:iCs/>
          <w:i/>
        </w:rPr>
        <w:t xml:space="preserve">Note: This document is for educational and analytical purposes. Specific patient data has been anonymized to protect privacy in accordance with international ethical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Comprehensive Psychiatric Care in Colombia Medellín</dc:title>
  <dc:creator/>
  <dc:language>en</dc:language>
  <cp:keywords/>
  <dcterms:created xsi:type="dcterms:W3CDTF">2026-07-29T11:52:17Z</dcterms:created>
  <dcterms:modified xsi:type="dcterms:W3CDTF">2026-07-29T11:52:17Z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