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France</w:t>
      </w:r>
      <w:r>
        <w:t xml:space="preserve"> </w:t>
      </w:r>
      <w:r>
        <w:t xml:space="preserve">Marseille</w:t>
      </w:r>
    </w:p>
    <w:bookmarkStart w:id="36" w:name="X74bec2697ea5e8a4daab8d0dcc355f1bc7f3c99"/>
    <w:p>
      <w:pPr>
        <w:pStyle w:val="Heading1"/>
      </w:pPr>
      <w:r>
        <w:t xml:space="preserve">A Strategic Case Study on Implementing Specialized Psychiatry in France Marseille</w:t>
      </w:r>
    </w:p>
    <w:p>
      <w:pPr>
        <w:pStyle w:val="FirstParagraph"/>
      </w:pPr>
      <w:r>
        <w:rPr>
          <w:bCs/>
          <w:b/>
        </w:rPr>
        <w:t xml:space="preserve">Date:</w:t>
      </w:r>
      <w:r>
        <w:t xml:space="preserve"> </w:t>
      </w:r>
      <w:r>
        <w:t xml:space="preserve">October 2023</w:t>
      </w:r>
      <w:r>
        <w:br/>
      </w:r>
      <w:r>
        <w:rPr>
          <w:bCs/>
          <w:b/>
        </w:rPr>
        <w:t xml:space="preserve">Subject:</w:t>
      </w:r>
      <w:r>
        <w:br/>
      </w:r>
      <w:r>
        <w:t xml:space="preserve">Optimizing Mental Health Infrastructure and Private Practice Viability for a</w:t>
      </w:r>
      <w:r>
        <w:t xml:space="preserve"> </w:t>
      </w:r>
      <w:hyperlink w:anchor="psychiatrist">
        <w:r>
          <w:rPr>
            <w:rStyle w:val="Hyperlink"/>
          </w:rPr>
          <w:t xml:space="preserve">Psychiatrist</w:t>
        </w:r>
      </w:hyperlink>
    </w:p>
    <w:bookmarkStart w:id="20" w:name="introduction"/>
    <w:p>
      <w:pPr>
        <w:pStyle w:val="Heading2"/>
      </w:pPr>
      <w:r>
        <w:t xml:space="preserve">1. Introduction and Executive Summary</w:t>
      </w:r>
    </w:p>
    <w:p>
      <w:pPr>
        <w:pStyle w:val="FirstParagraph"/>
      </w:pPr>
      <w:r>
        <w:t xml:space="preserve">In the rapidly evolving landscape of European healthcare, mental health services have emerged as a critical priority. This case study examines the operational, cultural, and regulatory dynamics required to establish a successful</w:t>
      </w:r>
      <w:r>
        <w:t xml:space="preserve"> </w:t>
      </w:r>
      <w:hyperlink w:anchor="psychiatrist">
        <w:r>
          <w:rPr>
            <w:rStyle w:val="Hyperlink"/>
            <w:bCs/>
            <w:b/>
          </w:rPr>
          <w:t xml:space="preserve">Psychiatrist</w:t>
        </w:r>
      </w:hyperlink>
      <w:r>
        <w:t xml:space="preserve"> </w:t>
      </w:r>
      <w:r>
        <w:t xml:space="preserve">practice within the specific context of</w:t>
      </w:r>
      <w:r>
        <w:t xml:space="preserve"> </w:t>
      </w:r>
      <w:r>
        <w:rPr>
          <w:bCs/>
          <w:b/>
        </w:rPr>
        <w:t xml:space="preserve">France Marseille</w:t>
      </w:r>
      <w:r>
        <w:t xml:space="preserve">. Marseille, as the second-largest city in France and the economic hub of Provence-Alpes-Côte d'Azur, presents a unique paradox: it is a city of vibrant culture and historical depth, yet it faces significant socio-economic disparities that heavily influence public health outcomes.</w:t>
      </w:r>
    </w:p>
    <w:p>
      <w:pPr>
        <w:pStyle w:val="BodyText"/>
      </w:pPr>
      <w:r>
        <w:t xml:space="preserve">The objective of this document is to analyze how a specialized psychiatric service can integrate into the</w:t>
      </w:r>
      <w:r>
        <w:t xml:space="preserve"> </w:t>
      </w:r>
      <w:r>
        <w:rPr>
          <w:bCs/>
          <w:b/>
        </w:rPr>
        <w:t xml:space="preserve">France Marseille</w:t>
      </w:r>
      <w:r>
        <w:t xml:space="preserve"> </w:t>
      </w:r>
      <w:r>
        <w:t xml:space="preserve">ecosystem. It explores the intersection of public hospital systems (Centre Hospitalier Universitaire) and private practice, highlighting the necessity for cultural competency, regulatory compliance with French law, and strategic positioning to serve a diverse population.</w:t>
      </w:r>
    </w:p>
    <w:bookmarkEnd w:id="20"/>
    <w:bookmarkStart w:id="23" w:name="contextual-background"/>
    <w:p>
      <w:pPr>
        <w:pStyle w:val="Heading2"/>
      </w:pPr>
      <w:r>
        <w:t xml:space="preserve">2. Contextual Background: The Landscape of France Marseille</w:t>
      </w:r>
    </w:p>
    <w:bookmarkStart w:id="21" w:name="X335e46ec82179c1eea2efc1991e940b27bdcc16"/>
    <w:p>
      <w:pPr>
        <w:pStyle w:val="Heading3"/>
      </w:pPr>
      <w:r>
        <w:t xml:space="preserve">Demographic Diversity and Socio-Economic Factors</w:t>
      </w:r>
    </w:p>
    <w:p>
      <w:pPr>
        <w:pStyle w:val="FirstParagraph"/>
      </w:pPr>
      <w:r>
        <w:rPr>
          <w:bCs/>
          <w:b/>
        </w:rPr>
        <w:t xml:space="preserve">Marseille</w:t>
      </w:r>
      <w:r>
        <w:t xml:space="preserve">, located on the Mediterranean coast, is one of the most diverse cities in Europe. Its population is a melting pot of North African, Sub-Saharan African, Southern European, and Asian communities. For any professional seeking to practice as a</w:t>
      </w:r>
      <w:r>
        <w:t xml:space="preserve"> </w:t>
      </w:r>
      <w:hyperlink w:anchor="psychiatrist">
        <w:r>
          <w:rPr>
            <w:rStyle w:val="Hyperlink"/>
          </w:rPr>
          <w:t xml:space="preserve">Psychiatrist</w:t>
        </w:r>
      </w:hyperlink>
      <w:r>
        <w:t xml:space="preserve"> </w:t>
      </w:r>
      <w:r>
        <w:t xml:space="preserve">here, understanding this diversity is not merely beneficial; it is imperative.</w:t>
      </w:r>
    </w:p>
    <w:p>
      <w:pPr>
        <w:pStyle w:val="BodyText"/>
      </w:pPr>
      <w:r>
        <w:t xml:space="preserve">The city has historically struggled with higher unemployment rates in certain arrondissements (districts) compared to the national average in</w:t>
      </w:r>
      <w:r>
        <w:t xml:space="preserve"> </w:t>
      </w:r>
      <w:r>
        <w:rPr>
          <w:bCs/>
          <w:b/>
        </w:rPr>
        <w:t xml:space="preserve">France Marseille</w:t>
      </w:r>
      <w:r>
        <w:t xml:space="preserve">. Economic instability is a primary driver of anxiety and depression. Consequently, mental health providers must be prepared to address trauma related to migration, integration challenges, and economic precarity. The case study suggests that successful practitioners adopt a socio-psycho-biological model of care rather than relying solely on biomedical interventions.</w:t>
      </w:r>
    </w:p>
    <w:bookmarkEnd w:id="21"/>
    <w:bookmarkStart w:id="22" w:name="the-public-health-infrastructure"/>
    <w:p>
      <w:pPr>
        <w:pStyle w:val="Heading3"/>
      </w:pPr>
      <w:r>
        <w:t xml:space="preserve">The Public Health Infrastructure</w:t>
      </w:r>
    </w:p>
    <w:p>
      <w:pPr>
        <w:pStyle w:val="FirstParagraph"/>
      </w:pPr>
      <w:r>
        <w:t xml:space="preserve">The healthcare system in</w:t>
      </w:r>
      <w:r>
        <w:t xml:space="preserve"> </w:t>
      </w:r>
      <w:r>
        <w:rPr>
          <w:bCs/>
          <w:b/>
        </w:rPr>
        <w:t xml:space="preserve">France Marseille</w:t>
      </w:r>
      <w:r>
        <w:t xml:space="preserve">, like the rest of France, is characterized by a strong public sector. The AP-HM (Assistance Publique – Hôpitaux de Marseille) manages several major psychiatric centers, such as the Hôpital La Timone and Hôpital de la Conception. These institutions serve as the backbone of emergency psychiatric care and long-term treatment for severe mental illnesses.</w:t>
      </w:r>
    </w:p>
    <w:p>
      <w:pPr>
        <w:pStyle w:val="BodyText"/>
      </w:pPr>
      <w:r>
        <w:t xml:space="preserve">However, there is a recognized gap in intermediate care and outpatient psychotherapy. This creates an opportunity for private practitioners who can bridge the gap between hospital discharge and community reintegration, or provide specialized therapies that are not immediately available in the public system.</w:t>
      </w:r>
    </w:p>
    <w:bookmarkEnd w:id="22"/>
    <w:bookmarkEnd w:id="23"/>
    <w:bookmarkStart w:id="26" w:name="the-role-of-the-psychiatrist"/>
    <w:p>
      <w:pPr>
        <w:pStyle w:val="Heading2"/>
      </w:pPr>
      <w:r>
        <w:t xml:space="preserve">3. The Role of the Psychiatrist: Challenges and Opportunities</w:t>
      </w:r>
    </w:p>
    <w:bookmarkStart w:id="24" w:name="clinical-scope-and-specialization"/>
    <w:p>
      <w:pPr>
        <w:pStyle w:val="Heading3"/>
      </w:pPr>
      <w:r>
        <w:t xml:space="preserve">Clinical Scope and Specialization</w:t>
      </w:r>
    </w:p>
    <w:p>
      <w:pPr>
        <w:pStyle w:val="FirstParagraph"/>
      </w:pPr>
      <w:r>
        <w:t xml:space="preserve">A</w:t>
      </w:r>
      <w:r>
        <w:t xml:space="preserve"> </w:t>
      </w:r>
      <w:hyperlink w:anchor="psychiatrist">
        <w:r>
          <w:rPr>
            <w:rStyle w:val="Hyperlink"/>
          </w:rPr>
          <w:t xml:space="preserve">Psychiatrist</w:t>
        </w:r>
      </w:hyperlink>
      <w:r>
        <w:t xml:space="preserve"> </w:t>
      </w:r>
      <w:r>
        <w:t xml:space="preserve">in this region must be versatile. While general adult psychiatry is in high demand, there is a growing need for specialists in child and adolescent psychiatry, geriatric psychiatry (due to an aging population), and trauma-informed care. The case study identifies that</w:t>
      </w:r>
      <w:r>
        <w:t xml:space="preserve"> </w:t>
      </w:r>
      <w:r>
        <w:rPr>
          <w:bCs/>
          <w:b/>
        </w:rPr>
        <w:t xml:space="preserve">Marseille</w:t>
      </w:r>
      <w:r>
        <w:t xml:space="preserve"> </w:t>
      </w:r>
      <w:r>
        <w:t xml:space="preserve">has a significant refugee population, creating a specific niche for trauma specialists.</w:t>
      </w:r>
    </w:p>
    <w:p>
      <w:pPr>
        <w:pStyle w:val="BodyText"/>
      </w:pPr>
      <w:r>
        <w:t xml:space="preserve">To succeed, the</w:t>
      </w:r>
      <w:r>
        <w:t xml:space="preserve"> </w:t>
      </w:r>
      <w:hyperlink w:anchor="psychiatrist">
        <w:r>
          <w:rPr>
            <w:rStyle w:val="Hyperlink"/>
          </w:rPr>
          <w:t xml:space="preserve">Psychiatrist</w:t>
        </w:r>
      </w:hyperlink>
      <w:r>
        <w:t xml:space="preserve"> </w:t>
      </w:r>
      <w:r>
        <w:t xml:space="preserve">must navigate the dual expectations of patients: some expect quick pharmacological solutions due to stigma around long-term therapy in certain cultural communities, while others demand extensive psychotherapeutic engagement. The ideal model is a multidisciplinary team approach, combining medical prescription with psychological support.</w:t>
      </w:r>
    </w:p>
    <w:bookmarkEnd w:id="24"/>
    <w:bookmarkStart w:id="25" w:name="cultural-competency-and-language"/>
    <w:p>
      <w:pPr>
        <w:pStyle w:val="Heading3"/>
      </w:pPr>
      <w:r>
        <w:t xml:space="preserve">Cultural Competency and Language</w:t>
      </w:r>
    </w:p>
    <w:p>
      <w:pPr>
        <w:pStyle w:val="FirstParagraph"/>
      </w:pPr>
      <w:r>
        <w:t xml:space="preserve">In</w:t>
      </w:r>
      <w:r>
        <w:t xml:space="preserve"> </w:t>
      </w:r>
      <w:r>
        <w:rPr>
          <w:bCs/>
          <w:b/>
        </w:rPr>
        <w:t xml:space="preserve">France Marseille</w:t>
      </w:r>
      <w:r>
        <w:t xml:space="preserve">, the ability to communicate across cultural barriers is a key differentiator. Many patients may speak Arabic, Berber, or various African dialects rather than fluent French. A</w:t>
      </w:r>
      <w:r>
        <w:t xml:space="preserve"> </w:t>
      </w:r>
      <w:hyperlink w:anchor="psychiatrist">
        <w:r>
          <w:rPr>
            <w:rStyle w:val="Hyperlink"/>
          </w:rPr>
          <w:t xml:space="preserve">Psychiatrist</w:t>
        </w:r>
      </w:hyperlink>
      <w:r>
        <w:t xml:space="preserve"> </w:t>
      </w:r>
      <w:r>
        <w:t xml:space="preserve">who employs interpreters or speaks multiple languages significantly improves diagnostic accuracy and patient compliance. Furthermore, understanding cultural expressions of distress—such as somatic symptoms which are more common in non-Western cultures—is essential for accurate diagnosis.</w:t>
      </w:r>
    </w:p>
    <w:bookmarkEnd w:id="25"/>
    <w:bookmarkEnd w:id="26"/>
    <w:bookmarkStart w:id="29" w:name="regulatory-and-ethical-framework"/>
    <w:p>
      <w:pPr>
        <w:pStyle w:val="Heading2"/>
      </w:pPr>
      <w:r>
        <w:t xml:space="preserve">4. Regulatory and Ethical Framework</w:t>
      </w:r>
    </w:p>
    <w:bookmarkStart w:id="27" w:name="lordre-des-médecins-and-data-privacy"/>
    <w:p>
      <w:pPr>
        <w:pStyle w:val="Heading3"/>
      </w:pPr>
      <w:r>
        <w:t xml:space="preserve">L'Ordre des Médecins and Data Privacy</w:t>
      </w:r>
    </w:p>
    <w:p>
      <w:pPr>
        <w:pStyle w:val="FirstParagraph"/>
      </w:pPr>
      <w:r>
        <w:t xml:space="preserve">Practicing as a</w:t>
      </w:r>
      <w:r>
        <w:t xml:space="preserve"> </w:t>
      </w:r>
      <w:hyperlink w:anchor="psychiatrist">
        <w:r>
          <w:rPr>
            <w:rStyle w:val="Hyperlink"/>
          </w:rPr>
          <w:t xml:space="preserve">Psychiatrist</w:t>
        </w:r>
      </w:hyperlink>
      <w:r>
        <w:t xml:space="preserve"> </w:t>
      </w:r>
      <w:r>
        <w:t xml:space="preserve">in France requires strict adherence to the regulations set by the</w:t>
      </w:r>
      <w:r>
        <w:t xml:space="preserve"> </w:t>
      </w:r>
      <w:r>
        <w:rPr>
          <w:iCs/>
          <w:i/>
        </w:rPr>
        <w:t xml:space="preserve">Conseil National de l'Ordre des Médecins</w:t>
      </w:r>
      <w:r>
        <w:t xml:space="preserve">. In</w:t>
      </w:r>
      <w:r>
        <w:t xml:space="preserve"> </w:t>
      </w:r>
      <w:r>
        <w:rPr>
          <w:bCs/>
          <w:b/>
        </w:rPr>
        <w:t xml:space="preserve">Marseille</w:t>
      </w:r>
      <w:r>
        <w:t xml:space="preserve">, local branches enforce these standards rigorously. Key among these is the principle of patient confidentiality and consent.</w:t>
      </w:r>
    </w:p>
    <w:p>
      <w:pPr>
        <w:pStyle w:val="BodyText"/>
      </w:pPr>
      <w:r>
        <w:t xml:space="preserve">Data privacy, governed by GDPR and local French laws, is particularly sensitive in psychiatry due to the nature of the information stored. The case study emphasizes that any digital health platform used by a</w:t>
      </w:r>
      <w:r>
        <w:t xml:space="preserve"> </w:t>
      </w:r>
      <w:hyperlink w:anchor="psychiatrist">
        <w:r>
          <w:rPr>
            <w:rStyle w:val="Hyperlink"/>
          </w:rPr>
          <w:t xml:space="preserve">Psychiatrist</w:t>
        </w:r>
      </w:hyperlink>
      <w:r>
        <w:t xml:space="preserve"> </w:t>
      </w:r>
      <w:r>
        <w:t xml:space="preserve">must be Hébergeur de Données de Santé (HDS) certified. This is non-negotiable for maintaining legal standing and patient trust in</w:t>
      </w:r>
      <w:r>
        <w:t xml:space="preserve"> </w:t>
      </w:r>
      <w:r>
        <w:rPr>
          <w:bCs/>
          <w:b/>
        </w:rPr>
        <w:t xml:space="preserve">France Marseille</w:t>
      </w:r>
      <w:r>
        <w:t xml:space="preserve">.</w:t>
      </w:r>
    </w:p>
    <w:bookmarkEnd w:id="27"/>
    <w:bookmarkStart w:id="28" w:name="naming-rights-and-professional-titles"/>
    <w:p>
      <w:pPr>
        <w:pStyle w:val="Heading3"/>
      </w:pPr>
      <w:r>
        <w:t xml:space="preserve">Naming Rights and Professional Titles</w:t>
      </w:r>
    </w:p>
    <w:p>
      <w:pPr>
        <w:pStyle w:val="FirstParagraph"/>
      </w:pPr>
      <w:r>
        <w:t xml:space="preserve">In France, the title "Psychiatrist" is legally protected. Only medical doctors with specific specialized training can use this term. Advertising laws are also strict; a</w:t>
      </w:r>
      <w:r>
        <w:t xml:space="preserve"> </w:t>
      </w:r>
      <w:hyperlink w:anchor="psychiatrist">
        <w:r>
          <w:rPr>
            <w:rStyle w:val="Hyperlink"/>
          </w:rPr>
          <w:t xml:space="preserve">Psychiatrist</w:t>
        </w:r>
      </w:hyperlink>
      <w:r>
        <w:t xml:space="preserve"> </w:t>
      </w:r>
      <w:r>
        <w:t xml:space="preserve">cannot engage in commercial advertising but must provide informative presence on their practice website. This requires a delicate balance between accessibility and professional dignity.</w:t>
      </w:r>
    </w:p>
    <w:bookmarkEnd w:id="28"/>
    <w:bookmarkEnd w:id="29"/>
    <w:bookmarkStart w:id="33" w:name="strategic-recommendations"/>
    <w:p>
      <w:pPr>
        <w:pStyle w:val="Heading2"/>
      </w:pPr>
      <w:r>
        <w:t xml:space="preserve">5. Strategic Recommendations for Implementation</w:t>
      </w:r>
    </w:p>
    <w:bookmarkStart w:id="30" w:name="a.-establishing-a-hybrid-practice-model"/>
    <w:p>
      <w:pPr>
        <w:pStyle w:val="Heading3"/>
      </w:pPr>
      <w:r>
        <w:t xml:space="preserve">A. Establishing a Hybrid Practice Model</w:t>
      </w:r>
    </w:p>
    <w:p>
      <w:pPr>
        <w:pStyle w:val="FirstParagraph"/>
      </w:pPr>
      <w:r>
        <w:t xml:space="preserve">We recommend that the</w:t>
      </w:r>
      <w:r>
        <w:t xml:space="preserve"> </w:t>
      </w:r>
      <w:hyperlink w:anchor="psychiatrist">
        <w:r>
          <w:rPr>
            <w:rStyle w:val="Hyperlink"/>
          </w:rPr>
          <w:t xml:space="preserve">Psychiatrist</w:t>
        </w:r>
      </w:hyperlink>
      <w:r>
        <w:t xml:space="preserve"> </w:t>
      </w:r>
      <w:r>
        <w:t xml:space="preserve">in</w:t>
      </w:r>
      <w:r>
        <w:t xml:space="preserve"> </w:t>
      </w:r>
      <w:r>
        <w:rPr>
          <w:bCs/>
          <w:b/>
        </w:rPr>
        <w:t xml:space="preserve">Marseille</w:t>
      </w:r>
      <w:r>
        <w:t xml:space="preserve"> </w:t>
      </w:r>
      <w:r>
        <w:t xml:space="preserve">adopt a hybrid model. This involves maintaining an affiliation with a public hospital or clinic to handle emergencies and build institutional credibility, while operating a private office for outpatient care. This duality ensures financial stability through public funding while allowing for premium private services.</w:t>
      </w:r>
    </w:p>
    <w:bookmarkEnd w:id="30"/>
    <w:bookmarkStart w:id="31" w:name="b.-community-integration-and-outreach"/>
    <w:p>
      <w:pPr>
        <w:pStyle w:val="Heading3"/>
      </w:pPr>
      <w:r>
        <w:t xml:space="preserve">B. Community Integration and Outreach</w:t>
      </w:r>
    </w:p>
    <w:p>
      <w:pPr>
        <w:pStyle w:val="FirstParagraph"/>
      </w:pPr>
      <w:r>
        <w:t xml:space="preserve">To effectively serve</w:t>
      </w:r>
      <w:r>
        <w:t xml:space="preserve"> </w:t>
      </w:r>
      <w:r>
        <w:rPr>
          <w:bCs/>
          <w:b/>
        </w:rPr>
        <w:t xml:space="preserve">Marseille</w:t>
      </w:r>
      <w:r>
        <w:t xml:space="preserve">, the practice must engage with local community centers, schools, and social services. Partnering with associative structures in neighborhoods like Le Panier or La Belle de Mai can provide direct access to underserved populations. This community-centric approach aligns with the public health goals of the Agence Régionale de Santé (ARS) Provence-Alpes-Côte d'Azur.</w:t>
      </w:r>
    </w:p>
    <w:bookmarkEnd w:id="31"/>
    <w:bookmarkStart w:id="32" w:name="c.-multidisciplinary-collaboration"/>
    <w:p>
      <w:pPr>
        <w:pStyle w:val="Heading3"/>
      </w:pPr>
      <w:r>
        <w:t xml:space="preserve">C. Multidisciplinary Collaboration</w:t>
      </w:r>
    </w:p>
    <w:p>
      <w:pPr>
        <w:pStyle w:val="FirstParagraph"/>
      </w:pPr>
      <w:r>
        <w:t xml:space="preserve">A standalone</w:t>
      </w:r>
      <w:r>
        <w:t xml:space="preserve"> </w:t>
      </w:r>
      <w:hyperlink w:anchor="psychiatrist">
        <w:r>
          <w:rPr>
            <w:rStyle w:val="Hyperlink"/>
          </w:rPr>
          <w:t xml:space="preserve">Psychiatrist</w:t>
        </w:r>
      </w:hyperlink>
      <w:r>
        <w:t xml:space="preserve"> </w:t>
      </w:r>
      <w:r>
        <w:t xml:space="preserve">practice may struggle to retain patients who need comprehensive care. The case study advocates for co-location or formal partnerships with psychologists, social workers, and occupational therapists. This team-based approach is increasingly favored by French health insurers (CPAM) and can improve reimbursement rates through coordinated care plans.</w:t>
      </w:r>
    </w:p>
    <w:bookmarkEnd w:id="32"/>
    <w:bookmarkEnd w:id="33"/>
    <w:bookmarkStart w:id="34" w:name="conclusion"/>
    <w:p>
      <w:pPr>
        <w:pStyle w:val="Heading2"/>
      </w:pPr>
      <w:r>
        <w:t xml:space="preserve">6. Conclusion</w:t>
      </w:r>
    </w:p>
    <w:p>
      <w:pPr>
        <w:pStyle w:val="FirstParagraph"/>
      </w:pPr>
      <w:r>
        <w:t xml:space="preserve">The establishment of a successful psychiatric practice in</w:t>
      </w:r>
      <w:r>
        <w:t xml:space="preserve"> </w:t>
      </w:r>
      <w:r>
        <w:rPr>
          <w:bCs/>
          <w:b/>
        </w:rPr>
        <w:t xml:space="preserve">France Marseille</w:t>
      </w:r>
      <w:r>
        <w:t xml:space="preserve"> </w:t>
      </w:r>
      <w:r>
        <w:t xml:space="preserve">requires more than just clinical expertise; it demands a deep understanding of the city's socio-cultural fabric. For the</w:t>
      </w:r>
      <w:r>
        <w:t xml:space="preserve"> </w:t>
      </w:r>
      <w:hyperlink w:anchor="psychiatrist">
        <w:r>
          <w:rPr>
            <w:rStyle w:val="Hyperlink"/>
          </w:rPr>
          <w:t xml:space="preserve">Psychiatrist</w:t>
        </w:r>
      </w:hyperlink>
      <w:r>
        <w:t xml:space="preserve">, success hinges on adaptability, cultural humility, and regulatory rigor. By addressing the specific needs of Marseille's diverse population and leveraging both public infrastructure and private innovation, a psychiatric service can become an indispensable pillar of community health.</w:t>
      </w:r>
    </w:p>
    <w:p>
      <w:pPr>
        <w:pStyle w:val="BodyText"/>
      </w:pPr>
      <w:r>
        <w:t xml:space="preserve">This case study concludes that the future of psychiatry in</w:t>
      </w:r>
      <w:r>
        <w:t xml:space="preserve"> </w:t>
      </w:r>
      <w:r>
        <w:rPr>
          <w:bCs/>
          <w:b/>
        </w:rPr>
        <w:t xml:space="preserve">Marseille</w:t>
      </w:r>
      <w:r>
        <w:t xml:space="preserve"> </w:t>
      </w:r>
      <w:r>
        <w:t xml:space="preserve">lies in integration—integrating different specialties, integrating diverse cultural perspectives, and integrating public services with private initiative. The</w:t>
      </w:r>
      <w:r>
        <w:t xml:space="preserve"> </w:t>
      </w:r>
      <w:hyperlink w:anchor="psychiatrist">
        <w:r>
          <w:rPr>
            <w:rStyle w:val="Hyperlink"/>
          </w:rPr>
          <w:t xml:space="preserve">Psychiatrist</w:t>
        </w:r>
      </w:hyperlink>
      <w:r>
        <w:t xml:space="preserve"> </w:t>
      </w:r>
      <w:r>
        <w:t xml:space="preserve">who embraces this holistic view will not only thrive professionally but will also contribute significantly to the well-being of one of France's most dynamic cities.</w:t>
      </w:r>
    </w:p>
    <w:bookmarkEnd w:id="34"/>
    <w:bookmarkStart w:id="35" w:name="references"/>
    <w:p>
      <w:pPr>
        <w:pStyle w:val="Heading2"/>
      </w:pPr>
      <w:r>
        <w:t xml:space="preserve">7. References and Further Reading</w:t>
      </w:r>
    </w:p>
    <w:p>
      <w:pPr>
        <w:numPr>
          <w:ilvl w:val="0"/>
          <w:numId w:val="1001"/>
        </w:numPr>
        <w:pStyle w:val="Compact"/>
      </w:pPr>
      <w:r>
        <w:rPr>
          <w:iCs/>
          <w:i/>
        </w:rPr>
        <w:t xml:space="preserve">Ville de Marseille: Rapport sur la Santé Mentale des Habitants</w:t>
      </w:r>
      <w:r>
        <w:t xml:space="preserve">.</w:t>
      </w:r>
    </w:p>
    <w:p>
      <w:pPr>
        <w:numPr>
          <w:ilvl w:val="0"/>
          <w:numId w:val="1001"/>
        </w:numPr>
        <w:pStyle w:val="Compact"/>
      </w:pPr>
      <w:r>
        <w:rPr>
          <w:iCs/>
          <w:i/>
        </w:rPr>
        <w:t xml:space="preserve">Aide-Mémoire Juridique pour les Psychiatres Libéraux en France</w:t>
      </w:r>
      <w:r>
        <w:t xml:space="preserve">, Conseil National de l'Ordre des Médecins.</w:t>
      </w:r>
    </w:p>
    <w:p>
      <w:pPr>
        <w:numPr>
          <w:ilvl w:val="0"/>
          <w:numId w:val="1001"/>
        </w:numPr>
        <w:pStyle w:val="Compact"/>
      </w:pPr>
      <w:r>
        <w:rPr>
          <w:iCs/>
          <w:i/>
        </w:rPr>
        <w:t xml:space="preserve">Socio-Economic Indicators of Marseille 2023</w:t>
      </w:r>
      <w:r>
        <w:t xml:space="preserve">, INSEE (National Institute of Statistics and Economic Studies).</w:t>
      </w:r>
    </w:p>
    <w:p>
      <w:pPr>
        <w:numPr>
          <w:ilvl w:val="0"/>
          <w:numId w:val="1001"/>
        </w:numPr>
        <w:pStyle w:val="Compact"/>
      </w:pPr>
      <w:r>
        <w:rPr>
          <w:iCs/>
          <w:i/>
        </w:rPr>
        <w:t xml:space="preserve">Patient Rights in Psychiatry: A Guide for Professionals</w:t>
      </w:r>
      <w:r>
        <w:t xml:space="preserve">, Ministry of Health, France.</w:t>
      </w:r>
    </w:p>
    <w:p>
      <w:pPr>
        <w:pStyle w:val="FirstParagraph"/>
      </w:pPr>
      <w:r>
        <w:rPr>
          <w:bCs/>
          <w:b/>
        </w:rPr>
        <w:t xml:space="preserve">Note:</w:t>
      </w:r>
      <w:r>
        <w:t xml:space="preserve"> </w:t>
      </w:r>
      <w:r>
        <w:t xml:space="preserve">This document serves as a strategic overview. Specific legal and medical advice should be sought from qualified professionals practicing in</w:t>
      </w:r>
      <w:r>
        <w:t xml:space="preserve"> </w:t>
      </w:r>
      <w:r>
        <w:rPr>
          <w:bCs/>
          <w:b/>
        </w:rPr>
        <w:t xml:space="preserve">France Marseille</w:t>
      </w:r>
      <w:r>
        <w:t xml:space="preserve">. The role of the</w:t>
      </w:r>
      <w:r>
        <w:t xml:space="preserve"> </w:t>
      </w:r>
      <w:hyperlink w:anchor="psychiatrist">
        <w:r>
          <w:rPr>
            <w:rStyle w:val="Hyperlink"/>
          </w:rPr>
          <w:t xml:space="preserve">Psychiatrist</w:t>
        </w:r>
      </w:hyperlink>
      <w:r>
        <w:t xml:space="preserve"> </w:t>
      </w:r>
      <w:r>
        <w:t xml:space="preserve">is dynamic, and local contexts may evolve.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Psychiatric Care in France Marseille</dc:title>
  <dc:creator/>
  <dc:language>en</dc:language>
  <cp:keywords/>
  <dcterms:created xsi:type="dcterms:W3CDTF">2026-07-29T09:52:24Z</dcterms:created>
  <dcterms:modified xsi:type="dcterms:W3CDTF">2026-07-29T09:52:24Z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