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Iran</w:t>
      </w:r>
      <w:r>
        <w:t xml:space="preserve"> </w:t>
      </w:r>
      <w:r>
        <w:t xml:space="preserve">Tehran</w:t>
      </w:r>
    </w:p>
    <w:bookmarkStart w:id="31" w:name="X6ce1f477af7e6da81a4dbca6b5d9d002545c25f"/>
    <w:p>
      <w:pPr>
        <w:pStyle w:val="Heading1"/>
      </w:pPr>
      <w:r>
        <w:t xml:space="preserve">Case Study: The Role of a Psychiatrist in the Healthcare Landscape of Iran Tehran</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Health Policy Makers and Medical Educators</w:t>
      </w:r>
      <w:r>
        <w:br/>
      </w:r>
      <w:r>
        <w:rPr>
          <w:bCs/>
          <w:b/>
        </w:rPr>
        <w:t xml:space="preserve">From:</w:t>
      </w:r>
      <w:r>
        <w:t xml:space="preserve"> </w:t>
      </w:r>
      <w:r>
        <w:t xml:space="preserve">Department of Public Health Analysis</w:t>
      </w:r>
      <w:r>
        <w:br/>
      </w:r>
    </w:p>
    <w:p>
      <w:pPr>
        <w:pStyle w:val="BodyText"/>
      </w:pPr>
      <w:r>
        <w:t xml:space="preserve">Subject:</w:t>
      </w:r>
    </w:p>
    <w:p>
      <w:pPr>
        <w:pStyle w:val="BodyText"/>
      </w:pPr>
      <w:r>
        <w:t xml:space="preserve">An integrated analysis of psychiatric care delivery, cultural integration, and clinical challenges in Iran Tehran.</w:t>
      </w:r>
    </w:p>
    <w:bookmarkStart w:id="20" w:name="introduction-and-context"/>
    <w:p>
      <w:pPr>
        <w:pStyle w:val="Heading2"/>
      </w:pPr>
      <w:r>
        <w:t xml:space="preserve">1. Introduction and Context</w:t>
      </w:r>
    </w:p>
    <w:p>
      <w:pPr>
        <w:pStyle w:val="FirstParagraph"/>
      </w:pPr>
      <w:r>
        <w:t xml:space="preserve">In recent decades, the mental health infrastructure in the Middle East has undergone significant transformation. Nowhere is this more evident than in Iran Tehran, a metropolis that serves as both the political capital of Iran and its primary hub for medical research and tertiary care. This case study examines the multifaceted role of a Psychiatrist within this unique socio-cultural environment. It explores how modern psychiatric practices intersect with traditional values, economic pressures, and evolving healthcare policies in Iran Tehran.</w:t>
      </w:r>
    </w:p>
    <w:p>
      <w:pPr>
        <w:pStyle w:val="BodyText"/>
      </w:pPr>
      <w:r>
        <w:t xml:space="preserve">The demand for mental health services has surged globally post-pandemic, but in Iran Tehran, this increase is compounded by specific regional factors including rapid urbanization, economic sanctions affecting resource availability, and deep-seated cultural stigmas surrounding mental illness. Understanding the role of a Psychiatrist here requires an appreciation that they are not merely clinicians prescribing medication; they are often cultural intermediaries navigating complex familial dynamics and societal expectations.</w:t>
      </w:r>
    </w:p>
    <w:bookmarkEnd w:id="20"/>
    <w:bookmarkStart w:id="22" w:name="clinical-scope-and-patient-demographics"/>
    <w:p>
      <w:pPr>
        <w:pStyle w:val="Heading2"/>
      </w:pPr>
      <w:r>
        <w:t xml:space="preserve">2. Clinical Scope and Patient Demographics</w:t>
      </w:r>
    </w:p>
    <w:p>
      <w:pPr>
        <w:pStyle w:val="FirstParagraph"/>
      </w:pPr>
      <w:r>
        <w:t xml:space="preserve">The typical patient profile seen by a Psychiatrist in Iran Tehran is distinct from Western counterparts. Due to the high density of population in Iran Tehran, clinics are often overcrowded, leading to shorter consultation times compared to private practices elsewhere. However, the scope of practice for a Psychiatrist remains comprehensive.</w:t>
      </w:r>
    </w:p>
    <w:bookmarkStart w:id="21" w:name="prevalent-conditions"/>
    <w:p>
      <w:pPr>
        <w:pStyle w:val="Heading3"/>
      </w:pPr>
      <w:r>
        <w:t xml:space="preserve">2.1 Prevalent Conditions</w:t>
      </w:r>
    </w:p>
    <w:p>
      <w:pPr>
        <w:numPr>
          <w:ilvl w:val="0"/>
          <w:numId w:val="1001"/>
        </w:numPr>
        <w:pStyle w:val="Compact"/>
      </w:pPr>
      <w:r>
        <w:rPr>
          <w:bCs/>
          <w:b/>
        </w:rPr>
        <w:t xml:space="preserve">Anxiety and Depression:</w:t>
      </w:r>
      <w:r>
        <w:t xml:space="preserve"> </w:t>
      </w:r>
      <w:r>
        <w:t xml:space="preserve">These are the most common diagnoses reported in outpatient settings across Iran Tehran. The economic instability faced by many households contributes significantly to mood disorders.</w:t>
      </w:r>
    </w:p>
    <w:p>
      <w:pPr>
        <w:numPr>
          <w:ilvl w:val="0"/>
          <w:numId w:val="1001"/>
        </w:numPr>
        <w:pStyle w:val="Compact"/>
      </w:pPr>
      <w:r>
        <w:rPr>
          <w:bCs/>
          <w:b/>
        </w:rPr>
        <w:t xml:space="preserve">Somatic Symptom Disorders:</w:t>
      </w:r>
      <w:r>
        <w:t xml:space="preserve"> </w:t>
      </w:r>
      <w:r>
        <w:t xml:space="preserve">In Iranian culture, there is a tendency to express psychological distress through physical symptoms (e.g., headaches, fatigue). A skilled Psychiatrist must look beyond the physical complaint to identify underlying psychological stressors.</w:t>
      </w:r>
    </w:p>
    <w:p>
      <w:pPr>
        <w:numPr>
          <w:ilvl w:val="0"/>
          <w:numId w:val="1001"/>
        </w:numPr>
        <w:pStyle w:val="Compact"/>
      </w:pPr>
      <w:r>
        <w:rPr>
          <w:bCs/>
          <w:b/>
        </w:rPr>
        <w:t xml:space="preserve">Pediatric and Adolescent Issues:</w:t>
      </w:r>
      <w:r>
        <w:t xml:space="preserve"> </w:t>
      </w:r>
      <w:r>
        <w:t xml:space="preserve">With increasing academic pressure in the competitive education system of Iran Tehran, rates of ADHD and performance anxiety among youth are rising sharply.</w:t>
      </w:r>
    </w:p>
    <w:bookmarkEnd w:id="21"/>
    <w:bookmarkEnd w:id="22"/>
    <w:bookmarkStart w:id="23" w:name="X1663b9b62e74c2811b772f245bd8e9c75691560"/>
    <w:p>
      <w:pPr>
        <w:pStyle w:val="Heading2"/>
      </w:pPr>
      <w:r>
        <w:t xml:space="preserve">3. The Intersection of Culture and Psychiatry</w:t>
      </w:r>
    </w:p>
    <w:p>
      <w:pPr>
        <w:pStyle w:val="FirstParagraph"/>
      </w:pPr>
      <w:r>
        <w:t xml:space="preserve">A critical aspect of this case study is the integration of cultural competency into psychiatric care in Iran Tehran. Mental health is still frequently viewed through a lens of moral weakness or spiritual imbalance in certain segments of society. Consequently, the Psychiatrist plays a pivotal role in destigmatizing these conditions.</w:t>
      </w:r>
    </w:p>
    <w:p>
      <w:pPr>
        <w:pStyle w:val="BodyText"/>
      </w:pPr>
      <w:r>
        <w:rPr>
          <w:bCs/>
          <w:b/>
        </w:rPr>
        <w:t xml:space="preserve">Key Insight:</w:t>
      </w:r>
      <w:r>
        <w:t xml:space="preserve"> </w:t>
      </w:r>
      <w:r>
        <w:t xml:space="preserve">In Iran Tehran, family unity is paramount. Therefore, treatment plans often involve extended family members rather than just the individual patient. A Psychiatrist must navigate this collectivist dynamic while respecting patient confidentiality and autonomy.</w:t>
      </w:r>
    </w:p>
    <w:p>
      <w:pPr>
        <w:pStyle w:val="BodyText"/>
      </w:pPr>
      <w:r>
        <w:t xml:space="preserve">Educational campaigns led by prominent Psychiatrists in Iran Tehran have been instrumental in shifting public perception. By framing mental health as integral to general physical well-being, these professionals have successfully reduced the hesitation families face when seeking help for their relatives.</w:t>
      </w:r>
    </w:p>
    <w:bookmarkEnd w:id="23"/>
    <w:bookmarkStart w:id="27" w:name="systemic-challenges"/>
    <w:p>
      <w:pPr>
        <w:pStyle w:val="Heading2"/>
      </w:pPr>
      <w:r>
        <w:t xml:space="preserve">4. Systemic Challenges</w:t>
      </w:r>
    </w:p>
    <w:p>
      <w:pPr>
        <w:pStyle w:val="FirstParagraph"/>
      </w:pPr>
      <w:r>
        <w:t xml:space="preserve">The practice of a Psychiatrist in Iran Tehran is not without significant hurdles. These challenges impact both the provider and the patient population.</w:t>
      </w:r>
    </w:p>
    <w:bookmarkStart w:id="24" w:name="resource-limitations"/>
    <w:p>
      <w:pPr>
        <w:pStyle w:val="Heading3"/>
      </w:pPr>
      <w:r>
        <w:t xml:space="preserve">4.1 Resource Limitations</w:t>
      </w:r>
    </w:p>
    <w:p>
      <w:pPr>
        <w:pStyle w:val="FirstParagraph"/>
      </w:pPr>
      <w:r>
        <w:t xml:space="preserve">Economic sanctions have impacted the importation of certain psychiatric medications and advanced diagnostic tools in Iran Tehran. Psychiatrists often face supply chain disruptions, requiring them to adapt treatment protocols or rely on locally produced pharmaceuticals which may vary in efficacy.</w:t>
      </w:r>
    </w:p>
    <w:bookmarkEnd w:id="24"/>
    <w:bookmarkStart w:id="25" w:name="the-brain-drain"/>
    <w:p>
      <w:pPr>
        <w:pStyle w:val="Heading3"/>
      </w:pPr>
      <w:r>
        <w:t xml:space="preserve">4.2 The Brain Drain</w:t>
      </w:r>
    </w:p>
    <w:p>
      <w:pPr>
        <w:pStyle w:val="FirstParagraph"/>
      </w:pPr>
      <w:r>
        <w:t xml:space="preserve">A significant number of highly trained Psychiatrists from Iran Tehran emigrate to Western countries seeking better economic conditions and professional stability. This "brain drain" creates a shortage of specialists, particularly in specialized fields like child psychiatry and geriatric psychiatry within Iran Tehran.</w:t>
      </w:r>
    </w:p>
    <w:bookmarkEnd w:id="25"/>
    <w:bookmarkStart w:id="26" w:name="insurance-coverage"/>
    <w:p>
      <w:pPr>
        <w:pStyle w:val="Heading3"/>
      </w:pPr>
      <w:r>
        <w:t xml:space="preserve">4.3 Insurance Coverage</w:t>
      </w:r>
    </w:p>
    <w:p>
      <w:pPr>
        <w:pStyle w:val="FirstParagraph"/>
      </w:pPr>
      <w:r>
        <w:t xml:space="preserve">While the national health insurance system in Iran provides some coverage for psychiatric visits, it often excludes costly therapies or newer generation medications. This forces many Psychiatrists in private practice to make difficult decisions regarding cost-effective treatment options for their patients.</w:t>
      </w:r>
    </w:p>
    <w:bookmarkEnd w:id="26"/>
    <w:bookmarkEnd w:id="27"/>
    <w:bookmarkStart w:id="28" w:name="the-rise-of-telepsychiatry"/>
    <w:p>
      <w:pPr>
        <w:pStyle w:val="Heading2"/>
      </w:pPr>
      <w:r>
        <w:t xml:space="preserve">5. The Rise of Telepsychiatry</w:t>
      </w:r>
    </w:p>
    <w:p>
      <w:pPr>
        <w:pStyle w:val="FirstParagraph"/>
      </w:pPr>
      <w:r>
        <w:t xml:space="preserve">In response to accessibility issues and traffic congestion in the sprawling city of Iran Tehran, telepsychiatry has seen exponential growth. This shift allows a Psychiatrist to reach patients in remote provinces beyond the capital as well as those with mobility issues within Iran Tehran itself.</w:t>
      </w:r>
    </w:p>
    <w:p>
      <w:pPr>
        <w:pStyle w:val="BodyText"/>
      </w:pPr>
      <w:r>
        <w:t xml:space="preserve">This digital transformation has democratized access to mental health care, although it raises concerns about data privacy and the efficacy of virtual rapport-building. Despite these concerns, many patients in Iran Tehran report higher satisfaction rates with telepsychiatry due to the reduced time commitment and stigma associated with visiting a physical clinic.</w:t>
      </w:r>
    </w:p>
    <w:bookmarkEnd w:id="28"/>
    <w:bookmarkStart w:id="29" w:name="strategic-recommendations"/>
    <w:p>
      <w:pPr>
        <w:pStyle w:val="Heading2"/>
      </w:pPr>
      <w:r>
        <w:t xml:space="preserve">6. Strategic Recommendations</w:t>
      </w:r>
    </w:p>
    <w:p>
      <w:pPr>
        <w:pStyle w:val="FirstParagraph"/>
      </w:pPr>
      <w:r>
        <w:t xml:space="preserve">To enhance the effectiveness of psychiatric care in Iran Tehran, several strategic interventions are recommended:</w:t>
      </w:r>
    </w:p>
    <w:p>
      <w:pPr>
        <w:numPr>
          <w:ilvl w:val="0"/>
          <w:numId w:val="1002"/>
        </w:numPr>
        <w:pStyle w:val="Compact"/>
      </w:pPr>
      <w:r>
        <w:rPr>
          <w:bCs/>
          <w:b/>
        </w:rPr>
        <w:t xml:space="preserve">Cultural Competency Training:</w:t>
      </w:r>
      <w:r>
        <w:t xml:space="preserve"> </w:t>
      </w:r>
      <w:r>
        <w:t xml:space="preserve">Continued training for Psychiatrists on integrating traditional healing practices with evidence-based medicine to build trust with conservative patient groups.</w:t>
      </w:r>
    </w:p>
    <w:p>
      <w:pPr>
        <w:numPr>
          <w:ilvl w:val="0"/>
          <w:numId w:val="1002"/>
        </w:numPr>
        <w:pStyle w:val="Compact"/>
      </w:pPr>
      <w:r>
        <w:rPr>
          <w:bCs/>
          <w:b/>
        </w:rPr>
        <w:t xml:space="preserve">Mental Health Literacy Programs:</w:t>
      </w:r>
    </w:p>
    <w:p>
      <w:pPr>
        <w:numPr>
          <w:ilvl w:val="0"/>
          <w:numId w:val="1002"/>
        </w:numPr>
        <w:pStyle w:val="Compact"/>
      </w:pPr>
      <w:r>
        <w:rPr>
          <w:bCs/>
          <w:b/>
        </w:rPr>
        <w:t xml:space="preserve">Digital Infrastructure Investment:</w:t>
      </w:r>
      <w:r>
        <w:t xml:space="preserve"> </w:t>
      </w:r>
      <w:r>
        <w:t xml:space="preserve">Government support for secure telehealth platforms to ensure that the expansion of digital care in Iran Tehran is robust and reliable.</w:t>
      </w:r>
    </w:p>
    <w:p>
      <w:pPr>
        <w:numPr>
          <w:ilvl w:val="0"/>
          <w:numId w:val="1002"/>
        </w:numPr>
        <w:pStyle w:val="Compact"/>
      </w:pPr>
      <w:r>
        <w:rPr>
          <w:bCs/>
          <w:b/>
        </w:rPr>
        <w:t xml:space="preserve">Incentives for Retention:</w:t>
      </w:r>
      <w:r>
        <w:t xml:space="preserve"> </w:t>
      </w:r>
      <w:r>
        <w:t xml:space="preserve">Policy changes aimed at retaining Psychiatrists in Iran Tehran by offering competitive salaries, research grants, and opportunities for international collaboration without requiring emigration.</w:t>
      </w:r>
    </w:p>
    <w:bookmarkEnd w:id="29"/>
    <w:bookmarkStart w:id="30" w:name="conclusion"/>
    <w:p>
      <w:pPr>
        <w:pStyle w:val="Heading2"/>
      </w:pPr>
      <w:r>
        <w:t xml:space="preserve">7. Conclusion</w:t>
      </w:r>
    </w:p>
    <w:p>
      <w:pPr>
        <w:pStyle w:val="FirstParagraph"/>
      </w:pPr>
      <w:r>
        <w:t xml:space="preserve">The role of a Psychiatrist in Iran Tehran is evolving rapidly. They are tasked with delivering high-quality clinical care while simultaneously acting as agents of social change in reducing stigma and promoting mental health awareness. Despite facing economic constraints and staffing shortages, the psychiatric community in Iran Tehran demonstrates resilience and adaptability.</w:t>
      </w:r>
    </w:p>
    <w:p>
      <w:pPr>
        <w:pStyle w:val="BodyText"/>
      </w:pPr>
      <w:r>
        <w:t xml:space="preserve">For stakeholders looking to support mental health initiatives in the region, understanding these local nuances is essential. The success of any intervention depends on a holistic approach that respects cultural traditions while embracing modern medical advancements. As Iran Tehran continues to develop, the Psychiatrist will remain at the forefront of ensuring that its citizens can achieve not just physical survival, but psychological flourishing.</w:t>
      </w:r>
    </w:p>
    <w:p>
      <w:r>
        <w:pict>
          <v:rect style="width:0;height:1.5pt" o:hralign="center" o:hrstd="t" o:hr="t"/>
        </w:pict>
      </w:r>
    </w:p>
    <w:p>
      <w:pPr>
        <w:pStyle w:val="FirstParagraph"/>
      </w:pPr>
      <w:r>
        <w:rPr>
          <w:iCs/>
          <w:i/>
        </w:rPr>
        <w:t xml:space="preserve">Note: This case study is for educational and analytical purposes regarding healthcare systems in Iran Tehran.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Psychiatrist in the Healthcare Landscape of Iran Tehran</dc:title>
  <dc:creator/>
  <dc:language>en</dc:language>
  <cp:keywords/>
  <dcterms:created xsi:type="dcterms:W3CDTF">2026-07-29T12:15:34Z</dcterms:created>
  <dcterms:modified xsi:type="dcterms:W3CDTF">2026-07-29T12:15:34Z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